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7" w:type="dxa"/>
        <w:tblInd w:w="-34" w:type="dxa"/>
        <w:tblLook w:val="01E0" w:firstRow="1" w:lastRow="1" w:firstColumn="1" w:lastColumn="1" w:noHBand="0" w:noVBand="0"/>
      </w:tblPr>
      <w:tblGrid>
        <w:gridCol w:w="3687"/>
        <w:gridCol w:w="5670"/>
      </w:tblGrid>
      <w:tr w:rsidR="00786A10" w:rsidRPr="00786A10" w:rsidTr="00D532BE">
        <w:tc>
          <w:tcPr>
            <w:tcW w:w="3687" w:type="dxa"/>
            <w:vAlign w:val="center"/>
          </w:tcPr>
          <w:p w:rsidR="008D60F8" w:rsidRPr="00786A10" w:rsidRDefault="00DE2B6A" w:rsidP="00F66858">
            <w:pPr>
              <w:jc w:val="center"/>
              <w:rPr>
                <w:b/>
                <w:sz w:val="28"/>
                <w:szCs w:val="28"/>
              </w:rPr>
            </w:pPr>
            <w:r w:rsidRPr="00786A10">
              <w:rPr>
                <w:b/>
                <w:sz w:val="28"/>
                <w:szCs w:val="28"/>
              </w:rPr>
              <w:t>HỘI ĐỒNG</w:t>
            </w:r>
            <w:r w:rsidR="008D60F8" w:rsidRPr="00786A10">
              <w:rPr>
                <w:b/>
                <w:sz w:val="28"/>
                <w:szCs w:val="28"/>
              </w:rPr>
              <w:t xml:space="preserve"> NHÂN DÂN</w:t>
            </w:r>
          </w:p>
          <w:p w:rsidR="00481D24" w:rsidRPr="00786A10" w:rsidRDefault="00481D24" w:rsidP="008D60F8">
            <w:pPr>
              <w:jc w:val="center"/>
              <w:rPr>
                <w:b/>
                <w:sz w:val="28"/>
                <w:szCs w:val="28"/>
              </w:rPr>
            </w:pPr>
            <w:r w:rsidRPr="00786A10">
              <w:rPr>
                <w:b/>
                <w:sz w:val="28"/>
                <w:szCs w:val="28"/>
              </w:rPr>
              <w:t>TỈNH TRÀ VINH</w:t>
            </w:r>
          </w:p>
        </w:tc>
        <w:tc>
          <w:tcPr>
            <w:tcW w:w="5670" w:type="dxa"/>
            <w:vAlign w:val="center"/>
          </w:tcPr>
          <w:p w:rsidR="00481D24" w:rsidRPr="00786A10" w:rsidRDefault="00481D24" w:rsidP="00F66858">
            <w:pPr>
              <w:jc w:val="center"/>
              <w:rPr>
                <w:b/>
                <w:sz w:val="26"/>
                <w:szCs w:val="26"/>
              </w:rPr>
            </w:pPr>
            <w:r w:rsidRPr="00786A10">
              <w:rPr>
                <w:b/>
                <w:sz w:val="26"/>
                <w:szCs w:val="26"/>
              </w:rPr>
              <w:t>CỘNG HÒA XÃ HỘI CHỦ NGHĨA VIỆT NAM</w:t>
            </w:r>
          </w:p>
          <w:p w:rsidR="00481D24" w:rsidRPr="00786A10" w:rsidRDefault="00481D24" w:rsidP="00F66858">
            <w:pPr>
              <w:jc w:val="center"/>
              <w:rPr>
                <w:b/>
                <w:sz w:val="26"/>
                <w:szCs w:val="26"/>
              </w:rPr>
            </w:pPr>
            <w:r w:rsidRPr="00786A10">
              <w:rPr>
                <w:b/>
                <w:sz w:val="28"/>
              </w:rPr>
              <w:t>Độc lập – Tự do - Hạnh phúc</w:t>
            </w:r>
          </w:p>
        </w:tc>
      </w:tr>
      <w:tr w:rsidR="00786A10" w:rsidRPr="00786A10" w:rsidTr="00D532BE">
        <w:trPr>
          <w:trHeight w:val="360"/>
        </w:trPr>
        <w:tc>
          <w:tcPr>
            <w:tcW w:w="3687" w:type="dxa"/>
            <w:vAlign w:val="center"/>
          </w:tcPr>
          <w:p w:rsidR="00F417EF" w:rsidRPr="00786A10" w:rsidRDefault="005755A7" w:rsidP="00F66858">
            <w:pPr>
              <w:jc w:val="center"/>
              <w:rPr>
                <w:noProof/>
                <w:sz w:val="26"/>
                <w:szCs w:val="26"/>
              </w:rPr>
            </w:pPr>
            <w:r w:rsidRPr="00786A10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919053D" wp14:editId="7FEAF49C">
                      <wp:simplePos x="0" y="0"/>
                      <wp:positionH relativeFrom="column">
                        <wp:posOffset>838835</wp:posOffset>
                      </wp:positionH>
                      <wp:positionV relativeFrom="paragraph">
                        <wp:posOffset>17780</wp:posOffset>
                      </wp:positionV>
                      <wp:extent cx="607695" cy="0"/>
                      <wp:effectExtent l="11430" t="9525" r="9525" b="95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1" o:spid="_x0000_s1026" type="#_x0000_t32" style="position:absolute;margin-left:66.05pt;margin-top:1.4pt;width:47.8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GOp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"/>
                  </w:pict>
                </mc:Fallback>
              </mc:AlternateContent>
            </w:r>
          </w:p>
          <w:p w:rsidR="00481D24" w:rsidRPr="00786A10" w:rsidRDefault="00481D24" w:rsidP="00DE2B6A">
            <w:pPr>
              <w:jc w:val="center"/>
              <w:rPr>
                <w:noProof/>
                <w:sz w:val="26"/>
                <w:szCs w:val="26"/>
              </w:rPr>
            </w:pPr>
            <w:r w:rsidRPr="00786A10">
              <w:rPr>
                <w:noProof/>
                <w:sz w:val="26"/>
                <w:szCs w:val="26"/>
              </w:rPr>
              <w:t>Số:</w:t>
            </w:r>
            <w:r w:rsidR="00D41D54" w:rsidRPr="00786A10">
              <w:rPr>
                <w:noProof/>
                <w:sz w:val="26"/>
                <w:szCs w:val="26"/>
              </w:rPr>
              <w:t>……</w:t>
            </w:r>
            <w:r w:rsidR="006963A1" w:rsidRPr="00786A10">
              <w:rPr>
                <w:noProof/>
                <w:sz w:val="26"/>
                <w:szCs w:val="26"/>
              </w:rPr>
              <w:t>/2020</w:t>
            </w:r>
            <w:r w:rsidRPr="00786A10">
              <w:rPr>
                <w:noProof/>
                <w:sz w:val="26"/>
                <w:szCs w:val="26"/>
              </w:rPr>
              <w:t>/</w:t>
            </w:r>
            <w:r w:rsidR="00DE2B6A" w:rsidRPr="00786A10">
              <w:rPr>
                <w:noProof/>
                <w:sz w:val="26"/>
                <w:szCs w:val="26"/>
              </w:rPr>
              <w:t>NQ</w:t>
            </w:r>
            <w:r w:rsidRPr="00786A10">
              <w:rPr>
                <w:noProof/>
                <w:sz w:val="26"/>
                <w:szCs w:val="26"/>
              </w:rPr>
              <w:t>-</w:t>
            </w:r>
            <w:r w:rsidR="00DE2B6A" w:rsidRPr="00786A10">
              <w:rPr>
                <w:noProof/>
                <w:sz w:val="26"/>
                <w:szCs w:val="26"/>
              </w:rPr>
              <w:t>HĐND</w:t>
            </w:r>
          </w:p>
        </w:tc>
        <w:tc>
          <w:tcPr>
            <w:tcW w:w="5670" w:type="dxa"/>
            <w:vAlign w:val="center"/>
          </w:tcPr>
          <w:p w:rsidR="00F417EF" w:rsidRPr="00786A10" w:rsidRDefault="005755A7" w:rsidP="00481D24">
            <w:pPr>
              <w:jc w:val="center"/>
              <w:rPr>
                <w:i/>
                <w:noProof/>
                <w:sz w:val="28"/>
                <w:szCs w:val="26"/>
              </w:rPr>
            </w:pPr>
            <w:r w:rsidRPr="00786A10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DAF996A" wp14:editId="349D707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29845</wp:posOffset>
                      </wp:positionV>
                      <wp:extent cx="2317750" cy="0"/>
                      <wp:effectExtent l="0" t="0" r="25400" b="19050"/>
                      <wp:wrapNone/>
                      <wp:docPr id="2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7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44.1pt;margin-top:2.35pt;width:182.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QeaHw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"/>
                  </w:pict>
                </mc:Fallback>
              </mc:AlternateContent>
            </w:r>
          </w:p>
          <w:p w:rsidR="00481D24" w:rsidRPr="00786A10" w:rsidRDefault="00481D24" w:rsidP="00D41D54">
            <w:pPr>
              <w:jc w:val="center"/>
              <w:rPr>
                <w:i/>
                <w:noProof/>
                <w:sz w:val="26"/>
                <w:szCs w:val="26"/>
              </w:rPr>
            </w:pPr>
            <w:r w:rsidRPr="00786A10">
              <w:rPr>
                <w:i/>
                <w:noProof/>
                <w:sz w:val="26"/>
                <w:szCs w:val="26"/>
              </w:rPr>
              <w:t>Trà Vinh, ngày</w:t>
            </w:r>
            <w:r w:rsidR="00D41D54" w:rsidRPr="00786A10">
              <w:rPr>
                <w:i/>
                <w:noProof/>
                <w:sz w:val="26"/>
                <w:szCs w:val="26"/>
              </w:rPr>
              <w:t>……</w:t>
            </w:r>
            <w:r w:rsidR="00B85D94" w:rsidRPr="00786A10">
              <w:rPr>
                <w:i/>
                <w:noProof/>
                <w:sz w:val="26"/>
                <w:szCs w:val="26"/>
              </w:rPr>
              <w:t xml:space="preserve"> </w:t>
            </w:r>
            <w:r w:rsidRPr="00786A10">
              <w:rPr>
                <w:i/>
                <w:noProof/>
                <w:sz w:val="26"/>
                <w:szCs w:val="26"/>
              </w:rPr>
              <w:t>tháng</w:t>
            </w:r>
            <w:r w:rsidR="00D41D54" w:rsidRPr="00786A10">
              <w:rPr>
                <w:i/>
                <w:noProof/>
                <w:sz w:val="26"/>
                <w:szCs w:val="26"/>
              </w:rPr>
              <w:t>…..</w:t>
            </w:r>
            <w:r w:rsidRPr="00786A10">
              <w:rPr>
                <w:i/>
                <w:noProof/>
                <w:sz w:val="26"/>
                <w:szCs w:val="26"/>
              </w:rPr>
              <w:t>năm 20</w:t>
            </w:r>
            <w:r w:rsidR="00D41D54" w:rsidRPr="00786A10">
              <w:rPr>
                <w:i/>
                <w:noProof/>
                <w:sz w:val="26"/>
                <w:szCs w:val="26"/>
              </w:rPr>
              <w:t>….</w:t>
            </w:r>
          </w:p>
        </w:tc>
      </w:tr>
    </w:tbl>
    <w:p w:rsidR="00294C56" w:rsidRPr="00786A10" w:rsidRDefault="00184E2F" w:rsidP="00BB15D5">
      <w:pPr>
        <w:jc w:val="center"/>
        <w:rPr>
          <w:b/>
          <w:bCs/>
          <w:sz w:val="20"/>
        </w:rPr>
      </w:pPr>
      <w:r w:rsidRPr="00786A1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6B296D" wp14:editId="5720E382">
                <wp:simplePos x="0" y="0"/>
                <wp:positionH relativeFrom="column">
                  <wp:posOffset>-18415</wp:posOffset>
                </wp:positionH>
                <wp:positionV relativeFrom="paragraph">
                  <wp:posOffset>76673</wp:posOffset>
                </wp:positionV>
                <wp:extent cx="1051560" cy="420370"/>
                <wp:effectExtent l="0" t="0" r="152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420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32BE" w:rsidRPr="00A37731" w:rsidRDefault="00D532BE" w:rsidP="00FF3F5D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  <w:p w:rsidR="00D532BE" w:rsidRPr="00C333E6" w:rsidRDefault="00D532BE" w:rsidP="00FF3F5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33E6">
                              <w:rPr>
                                <w:b/>
                              </w:rPr>
                              <w:t>DỰ THẢO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.45pt;margin-top:6.05pt;width:82.8pt;height:3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" fillcolor="white [3201]" strokeweight=".5pt">
                <v:textbox>
                  <w:txbxContent>
                    <w:p w:rsidR="00D532BE" w:rsidRPr="00A37731" w:rsidRDefault="00D532BE" w:rsidP="00FF3F5D">
                      <w:pPr>
                        <w:jc w:val="center"/>
                        <w:rPr>
                          <w:sz w:val="10"/>
                        </w:rPr>
                      </w:pPr>
                    </w:p>
                    <w:p w:rsidR="00D532BE" w:rsidRPr="00C333E6" w:rsidRDefault="00D532BE" w:rsidP="00FF3F5D">
                      <w:pPr>
                        <w:jc w:val="center"/>
                        <w:rPr>
                          <w:b/>
                        </w:rPr>
                      </w:pPr>
                      <w:r w:rsidRPr="00C333E6">
                        <w:rPr>
                          <w:b/>
                        </w:rPr>
                        <w:t>DỰ THẢO</w:t>
                      </w:r>
                    </w:p>
                  </w:txbxContent>
                </v:textbox>
              </v:shape>
            </w:pict>
          </mc:Fallback>
        </mc:AlternateContent>
      </w:r>
    </w:p>
    <w:p w:rsidR="00764CA0" w:rsidRPr="00786A10" w:rsidRDefault="00764CA0" w:rsidP="00BB15D5">
      <w:pPr>
        <w:jc w:val="center"/>
        <w:rPr>
          <w:b/>
          <w:bCs/>
          <w:sz w:val="20"/>
        </w:rPr>
      </w:pPr>
    </w:p>
    <w:p w:rsidR="006F444E" w:rsidRDefault="006F444E" w:rsidP="008F7904">
      <w:pPr>
        <w:jc w:val="center"/>
        <w:rPr>
          <w:b/>
          <w:bCs/>
          <w:sz w:val="28"/>
        </w:rPr>
      </w:pPr>
    </w:p>
    <w:p w:rsidR="00BB15D5" w:rsidRPr="00786A10" w:rsidRDefault="00DE2B6A" w:rsidP="008F7904">
      <w:pPr>
        <w:jc w:val="center"/>
        <w:rPr>
          <w:b/>
          <w:bCs/>
          <w:sz w:val="28"/>
        </w:rPr>
      </w:pPr>
      <w:r w:rsidRPr="00786A10">
        <w:rPr>
          <w:b/>
          <w:bCs/>
          <w:sz w:val="28"/>
        </w:rPr>
        <w:t>NGHỊ QUYẾT</w:t>
      </w:r>
    </w:p>
    <w:p w:rsidR="0070722D" w:rsidRPr="00786A10" w:rsidRDefault="0070722D" w:rsidP="0070722D">
      <w:pPr>
        <w:ind w:right="43"/>
        <w:jc w:val="center"/>
        <w:rPr>
          <w:b/>
          <w:sz w:val="28"/>
          <w:szCs w:val="28"/>
        </w:rPr>
      </w:pPr>
      <w:r w:rsidRPr="00786A10">
        <w:rPr>
          <w:b/>
          <w:sz w:val="28"/>
          <w:szCs w:val="28"/>
        </w:rPr>
        <w:t xml:space="preserve">Hỗ trợ cải thiện nhà ở cho hộ nghèo trên địa bàn tỉnh Trà Vinh </w:t>
      </w:r>
    </w:p>
    <w:p w:rsidR="00375F3C" w:rsidRPr="00786A10" w:rsidRDefault="00C7627C" w:rsidP="0045002F">
      <w:pPr>
        <w:jc w:val="center"/>
        <w:rPr>
          <w:b/>
          <w:sz w:val="28"/>
          <w:szCs w:val="28"/>
        </w:rPr>
      </w:pPr>
      <w:r w:rsidRPr="00786A10">
        <w:rPr>
          <w:b/>
          <w:sz w:val="28"/>
          <w:szCs w:val="28"/>
        </w:rPr>
        <w:t>(ngoài diện chính sách hỗ trợ của Trung ương)</w:t>
      </w:r>
    </w:p>
    <w:p w:rsidR="00C7627C" w:rsidRPr="00786A10" w:rsidRDefault="00C7627C" w:rsidP="0045002F">
      <w:pPr>
        <w:jc w:val="center"/>
        <w:rPr>
          <w:b/>
          <w:sz w:val="20"/>
        </w:rPr>
      </w:pPr>
      <w:r w:rsidRPr="00786A10">
        <w:rPr>
          <w:bCs/>
          <w:noProof/>
          <w:spacing w:val="-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87D5EA" wp14:editId="132655AA">
                <wp:simplePos x="0" y="0"/>
                <wp:positionH relativeFrom="column">
                  <wp:posOffset>2194560</wp:posOffset>
                </wp:positionH>
                <wp:positionV relativeFrom="paragraph">
                  <wp:posOffset>16510</wp:posOffset>
                </wp:positionV>
                <wp:extent cx="1318260" cy="0"/>
                <wp:effectExtent l="0" t="0" r="15240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8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1.3pt" to="276.6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cz8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rOnbD6ZgWh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"/>
            </w:pict>
          </mc:Fallback>
        </mc:AlternateContent>
      </w:r>
    </w:p>
    <w:p w:rsidR="00BB15D5" w:rsidRPr="00786A10" w:rsidRDefault="00DE2B6A" w:rsidP="00EC665D">
      <w:pPr>
        <w:spacing w:before="120" w:after="120"/>
        <w:jc w:val="center"/>
        <w:rPr>
          <w:b/>
          <w:sz w:val="28"/>
        </w:rPr>
      </w:pPr>
      <w:r w:rsidRPr="00786A10">
        <w:rPr>
          <w:b/>
          <w:sz w:val="28"/>
        </w:rPr>
        <w:t>HỘI ĐỒNG</w:t>
      </w:r>
      <w:r w:rsidR="00E81D90" w:rsidRPr="00786A10">
        <w:rPr>
          <w:b/>
          <w:sz w:val="28"/>
        </w:rPr>
        <w:t xml:space="preserve"> NHÂN DÂN TỈNH </w:t>
      </w:r>
      <w:r w:rsidR="00B85D94" w:rsidRPr="00786A10">
        <w:rPr>
          <w:b/>
          <w:sz w:val="28"/>
        </w:rPr>
        <w:t>TRÀ VINH</w:t>
      </w:r>
    </w:p>
    <w:p w:rsidR="00DE2B6A" w:rsidRPr="00786A10" w:rsidRDefault="00DE2B6A" w:rsidP="00EC665D">
      <w:pPr>
        <w:spacing w:before="120" w:after="120"/>
        <w:jc w:val="center"/>
        <w:rPr>
          <w:b/>
          <w:sz w:val="28"/>
        </w:rPr>
      </w:pPr>
      <w:r w:rsidRPr="00786A10">
        <w:rPr>
          <w:b/>
          <w:sz w:val="28"/>
        </w:rPr>
        <w:t>KHÓA IX – KỲ HỌP THỨ…………</w:t>
      </w:r>
    </w:p>
    <w:p w:rsidR="0045002F" w:rsidRPr="00786A10" w:rsidRDefault="0045002F" w:rsidP="002769FC">
      <w:pPr>
        <w:spacing w:before="120" w:after="120"/>
        <w:ind w:firstLine="567"/>
        <w:jc w:val="both"/>
        <w:rPr>
          <w:bCs/>
          <w:sz w:val="10"/>
          <w:szCs w:val="28"/>
        </w:rPr>
      </w:pPr>
    </w:p>
    <w:p w:rsidR="00DE2B6A" w:rsidRPr="00786A10" w:rsidRDefault="00DE2B6A" w:rsidP="00786A10">
      <w:pPr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 w:rsidRPr="00786A10">
        <w:rPr>
          <w:i/>
          <w:sz w:val="28"/>
          <w:szCs w:val="28"/>
          <w:lang w:val="vi-VN"/>
        </w:rPr>
        <w:t xml:space="preserve">Căn cứ Luật Tổ chức </w:t>
      </w:r>
      <w:r w:rsidRPr="00786A10">
        <w:rPr>
          <w:i/>
          <w:sz w:val="28"/>
          <w:szCs w:val="28"/>
        </w:rPr>
        <w:t>chính quyền địa phương ngày 19/6/2015</w:t>
      </w:r>
      <w:r w:rsidRPr="00786A10">
        <w:rPr>
          <w:i/>
          <w:sz w:val="28"/>
          <w:szCs w:val="28"/>
          <w:lang w:val="vi-VN"/>
        </w:rPr>
        <w:t>;</w:t>
      </w:r>
    </w:p>
    <w:p w:rsidR="00DE2B6A" w:rsidRPr="00786A10" w:rsidRDefault="00DE2B6A" w:rsidP="00786A10">
      <w:pPr>
        <w:tabs>
          <w:tab w:val="center" w:pos="1675"/>
          <w:tab w:val="center" w:pos="6231"/>
        </w:tabs>
        <w:spacing w:before="120" w:after="120"/>
        <w:ind w:firstLine="567"/>
        <w:jc w:val="both"/>
        <w:rPr>
          <w:i/>
          <w:sz w:val="28"/>
          <w:szCs w:val="28"/>
        </w:rPr>
      </w:pPr>
      <w:r w:rsidRPr="00786A10">
        <w:rPr>
          <w:i/>
          <w:sz w:val="28"/>
          <w:szCs w:val="28"/>
          <w:lang w:val="vi-VN"/>
        </w:rPr>
        <w:t xml:space="preserve">Căn cứ Luật Ban hành văn bản quy phạm pháp luật ngày </w:t>
      </w:r>
      <w:r w:rsidRPr="00786A10">
        <w:rPr>
          <w:i/>
          <w:sz w:val="28"/>
          <w:szCs w:val="28"/>
        </w:rPr>
        <w:t>22</w:t>
      </w:r>
      <w:r w:rsidRPr="00786A10">
        <w:rPr>
          <w:i/>
          <w:sz w:val="28"/>
          <w:szCs w:val="28"/>
          <w:lang w:val="vi-VN"/>
        </w:rPr>
        <w:t>/</w:t>
      </w:r>
      <w:r w:rsidRPr="00786A10">
        <w:rPr>
          <w:i/>
          <w:sz w:val="28"/>
          <w:szCs w:val="28"/>
        </w:rPr>
        <w:t>6</w:t>
      </w:r>
      <w:r w:rsidRPr="00786A10">
        <w:rPr>
          <w:i/>
          <w:sz w:val="28"/>
          <w:szCs w:val="28"/>
          <w:lang w:val="vi-VN"/>
        </w:rPr>
        <w:t>/20</w:t>
      </w:r>
      <w:r w:rsidRPr="00786A10">
        <w:rPr>
          <w:i/>
          <w:sz w:val="28"/>
          <w:szCs w:val="28"/>
        </w:rPr>
        <w:t>15</w:t>
      </w:r>
      <w:r w:rsidRPr="00786A10">
        <w:rPr>
          <w:i/>
          <w:sz w:val="28"/>
          <w:szCs w:val="28"/>
          <w:lang w:val="vi-VN"/>
        </w:rPr>
        <w:t>;</w:t>
      </w:r>
    </w:p>
    <w:p w:rsidR="008469EA" w:rsidRPr="00786A10" w:rsidRDefault="008469EA" w:rsidP="00786A10">
      <w:pPr>
        <w:tabs>
          <w:tab w:val="center" w:pos="1675"/>
          <w:tab w:val="center" w:pos="6231"/>
        </w:tabs>
        <w:spacing w:before="120" w:after="120"/>
        <w:ind w:firstLine="567"/>
        <w:jc w:val="both"/>
        <w:rPr>
          <w:i/>
          <w:sz w:val="28"/>
          <w:szCs w:val="28"/>
          <w:lang w:val="vi-VN"/>
        </w:rPr>
      </w:pPr>
      <w:r w:rsidRPr="00786A10">
        <w:rPr>
          <w:i/>
          <w:sz w:val="28"/>
          <w:szCs w:val="28"/>
          <w:lang w:val="vi-VN"/>
        </w:rPr>
        <w:t xml:space="preserve">Căn cứ Luật </w:t>
      </w:r>
      <w:r w:rsidRPr="00786A10">
        <w:rPr>
          <w:i/>
          <w:sz w:val="28"/>
          <w:szCs w:val="28"/>
        </w:rPr>
        <w:t>nhà ở</w:t>
      </w:r>
      <w:r w:rsidRPr="00786A10">
        <w:rPr>
          <w:i/>
          <w:sz w:val="28"/>
          <w:szCs w:val="28"/>
          <w:lang w:val="vi-VN"/>
        </w:rPr>
        <w:t xml:space="preserve"> ngày </w:t>
      </w:r>
      <w:r w:rsidRPr="00786A10">
        <w:rPr>
          <w:i/>
          <w:sz w:val="28"/>
          <w:szCs w:val="28"/>
        </w:rPr>
        <w:t>25</w:t>
      </w:r>
      <w:r w:rsidRPr="00786A10">
        <w:rPr>
          <w:i/>
          <w:sz w:val="28"/>
          <w:szCs w:val="28"/>
          <w:lang w:val="vi-VN"/>
        </w:rPr>
        <w:t>/</w:t>
      </w:r>
      <w:r w:rsidRPr="00786A10">
        <w:rPr>
          <w:i/>
          <w:sz w:val="28"/>
          <w:szCs w:val="28"/>
        </w:rPr>
        <w:t>11</w:t>
      </w:r>
      <w:r w:rsidRPr="00786A10">
        <w:rPr>
          <w:i/>
          <w:sz w:val="28"/>
          <w:szCs w:val="28"/>
          <w:lang w:val="vi-VN"/>
        </w:rPr>
        <w:t>/20</w:t>
      </w:r>
      <w:r w:rsidRPr="00786A10">
        <w:rPr>
          <w:i/>
          <w:sz w:val="28"/>
          <w:szCs w:val="28"/>
        </w:rPr>
        <w:t>14</w:t>
      </w:r>
      <w:r w:rsidRPr="00786A10">
        <w:rPr>
          <w:i/>
          <w:sz w:val="28"/>
          <w:szCs w:val="28"/>
          <w:lang w:val="vi-VN"/>
        </w:rPr>
        <w:t>;</w:t>
      </w:r>
    </w:p>
    <w:p w:rsidR="00DE2B6A" w:rsidRPr="00786A10" w:rsidRDefault="00DE2B6A" w:rsidP="00786A10">
      <w:pPr>
        <w:spacing w:before="120" w:after="120"/>
        <w:ind w:firstLine="567"/>
        <w:jc w:val="both"/>
        <w:rPr>
          <w:i/>
          <w:sz w:val="28"/>
          <w:szCs w:val="28"/>
        </w:rPr>
      </w:pPr>
      <w:r w:rsidRPr="00786A10">
        <w:rPr>
          <w:i/>
          <w:sz w:val="28"/>
          <w:szCs w:val="28"/>
        </w:rPr>
        <w:t>Xét Tờ trình số …./TTr-UBND ngày.../.../20</w:t>
      </w:r>
      <w:r w:rsidR="008469EA" w:rsidRPr="00786A10">
        <w:rPr>
          <w:i/>
          <w:sz w:val="28"/>
          <w:szCs w:val="28"/>
        </w:rPr>
        <w:t>20</w:t>
      </w:r>
      <w:r w:rsidRPr="00786A10">
        <w:rPr>
          <w:i/>
          <w:sz w:val="28"/>
          <w:szCs w:val="28"/>
        </w:rPr>
        <w:t xml:space="preserve"> của Ủy ban nhân dân tỉnh về việc </w:t>
      </w:r>
      <w:r w:rsidR="008469EA" w:rsidRPr="00786A10">
        <w:rPr>
          <w:i/>
          <w:sz w:val="28"/>
          <w:szCs w:val="28"/>
        </w:rPr>
        <w:t xml:space="preserve">hỗ trợ </w:t>
      </w:r>
      <w:r w:rsidR="0070722D" w:rsidRPr="00786A10">
        <w:rPr>
          <w:i/>
          <w:sz w:val="28"/>
          <w:szCs w:val="28"/>
        </w:rPr>
        <w:t xml:space="preserve">cải thiện </w:t>
      </w:r>
      <w:r w:rsidR="008469EA" w:rsidRPr="00786A10">
        <w:rPr>
          <w:i/>
          <w:sz w:val="28"/>
          <w:szCs w:val="28"/>
        </w:rPr>
        <w:t xml:space="preserve">nhà ở </w:t>
      </w:r>
      <w:r w:rsidR="0070722D" w:rsidRPr="00786A10">
        <w:rPr>
          <w:i/>
          <w:sz w:val="28"/>
          <w:szCs w:val="28"/>
        </w:rPr>
        <w:t>cho</w:t>
      </w:r>
      <w:r w:rsidR="008469EA" w:rsidRPr="00786A10">
        <w:rPr>
          <w:i/>
          <w:sz w:val="28"/>
          <w:szCs w:val="28"/>
        </w:rPr>
        <w:t xml:space="preserve"> hộ nghèo trên địa bàn tỉnh Trà Vinh (</w:t>
      </w:r>
      <w:r w:rsidR="00B6697A" w:rsidRPr="00786A10">
        <w:rPr>
          <w:i/>
          <w:sz w:val="28"/>
          <w:szCs w:val="28"/>
        </w:rPr>
        <w:t>(ngoài diện chính sách hỗ trợ của Trung ương)</w:t>
      </w:r>
      <w:r w:rsidRPr="00786A10">
        <w:rPr>
          <w:i/>
          <w:sz w:val="28"/>
          <w:szCs w:val="28"/>
        </w:rPr>
        <w:t xml:space="preserve">; Báo cáo thẩm tra của </w:t>
      </w:r>
      <w:r w:rsidRPr="00786A10">
        <w:rPr>
          <w:i/>
          <w:sz w:val="28"/>
          <w:szCs w:val="28"/>
          <w:lang w:val="vi-VN"/>
        </w:rPr>
        <w:t xml:space="preserve">Ban </w:t>
      </w:r>
      <w:r w:rsidRPr="00786A10">
        <w:rPr>
          <w:i/>
          <w:sz w:val="28"/>
          <w:szCs w:val="28"/>
        </w:rPr>
        <w:t>Kinh tế - Ngân sách</w:t>
      </w:r>
      <w:r w:rsidR="0070722D" w:rsidRPr="00786A10">
        <w:rPr>
          <w:i/>
          <w:sz w:val="28"/>
          <w:szCs w:val="28"/>
        </w:rPr>
        <w:t xml:space="preserve"> Hội đồng nhân dân tỉnh</w:t>
      </w:r>
      <w:r w:rsidRPr="00786A10">
        <w:rPr>
          <w:i/>
          <w:sz w:val="28"/>
          <w:szCs w:val="28"/>
        </w:rPr>
        <w:t>; Ý kiến thảo luận của đại biểu Hội đồng nhân dân tại kỳ họp.</w:t>
      </w:r>
    </w:p>
    <w:p w:rsidR="00DE2B6A" w:rsidRPr="00786A10" w:rsidRDefault="00DE2B6A" w:rsidP="00786A10">
      <w:pPr>
        <w:spacing w:before="120" w:after="120"/>
        <w:jc w:val="center"/>
        <w:rPr>
          <w:b/>
          <w:bCs/>
          <w:sz w:val="28"/>
          <w:szCs w:val="28"/>
        </w:rPr>
      </w:pPr>
      <w:r w:rsidRPr="00786A10">
        <w:rPr>
          <w:b/>
          <w:bCs/>
          <w:sz w:val="28"/>
          <w:szCs w:val="28"/>
        </w:rPr>
        <w:t>QUYẾT NGHỊ:</w:t>
      </w:r>
    </w:p>
    <w:p w:rsidR="00DE2B6A" w:rsidRPr="00786A10" w:rsidRDefault="00DE2B6A" w:rsidP="00786A10">
      <w:pPr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b/>
          <w:bCs/>
          <w:sz w:val="28"/>
          <w:szCs w:val="28"/>
        </w:rPr>
        <w:tab/>
        <w:t xml:space="preserve">Điều 1. </w:t>
      </w:r>
      <w:r w:rsidR="008469EA" w:rsidRPr="00786A10">
        <w:rPr>
          <w:sz w:val="28"/>
          <w:szCs w:val="28"/>
        </w:rPr>
        <w:t xml:space="preserve">Hỗ trợ </w:t>
      </w:r>
      <w:r w:rsidR="0070722D" w:rsidRPr="00786A10">
        <w:rPr>
          <w:sz w:val="28"/>
          <w:szCs w:val="28"/>
        </w:rPr>
        <w:t xml:space="preserve">cải thiện </w:t>
      </w:r>
      <w:r w:rsidR="008469EA" w:rsidRPr="00786A10">
        <w:rPr>
          <w:sz w:val="28"/>
          <w:szCs w:val="28"/>
        </w:rPr>
        <w:t xml:space="preserve">nhà ở </w:t>
      </w:r>
      <w:r w:rsidR="0070722D" w:rsidRPr="00786A10">
        <w:rPr>
          <w:sz w:val="28"/>
          <w:szCs w:val="28"/>
        </w:rPr>
        <w:t>cho</w:t>
      </w:r>
      <w:r w:rsidR="008469EA" w:rsidRPr="00786A10">
        <w:rPr>
          <w:sz w:val="28"/>
          <w:szCs w:val="28"/>
        </w:rPr>
        <w:t xml:space="preserve"> hộ nghèo trên địa bàn tỉnh Trà Vinh </w:t>
      </w:r>
      <w:r w:rsidR="00B6697A" w:rsidRPr="00786A10">
        <w:rPr>
          <w:sz w:val="28"/>
          <w:szCs w:val="28"/>
        </w:rPr>
        <w:t>(ngoài diện chính sách hỗ trợ của Trung ương)</w:t>
      </w:r>
      <w:r w:rsidR="008469EA" w:rsidRPr="00786A10">
        <w:rPr>
          <w:sz w:val="28"/>
          <w:szCs w:val="28"/>
        </w:rPr>
        <w:t xml:space="preserve">, </w:t>
      </w:r>
      <w:r w:rsidRPr="00786A10">
        <w:rPr>
          <w:sz w:val="28"/>
          <w:szCs w:val="28"/>
        </w:rPr>
        <w:t xml:space="preserve">cụ thể như sau: </w:t>
      </w:r>
    </w:p>
    <w:p w:rsidR="000A2A25" w:rsidRPr="00786A10" w:rsidRDefault="003741F0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1. Đối tượng:</w:t>
      </w:r>
      <w:r w:rsidRPr="00786A10">
        <w:rPr>
          <w:spacing w:val="4"/>
          <w:sz w:val="28"/>
          <w:szCs w:val="28"/>
        </w:rPr>
        <w:t xml:space="preserve"> </w:t>
      </w:r>
      <w:r w:rsidR="00B6697A" w:rsidRPr="00786A10">
        <w:rPr>
          <w:sz w:val="28"/>
          <w:szCs w:val="28"/>
        </w:rPr>
        <w:t>H</w:t>
      </w:r>
      <w:r w:rsidR="000A2A25" w:rsidRPr="00786A10">
        <w:rPr>
          <w:sz w:val="28"/>
          <w:szCs w:val="28"/>
        </w:rPr>
        <w:t>ộ</w:t>
      </w:r>
      <w:r w:rsidR="00B6697A" w:rsidRPr="00786A10">
        <w:rPr>
          <w:sz w:val="28"/>
          <w:szCs w:val="28"/>
        </w:rPr>
        <w:t xml:space="preserve"> gia đình </w:t>
      </w:r>
      <w:r w:rsidR="00C25CF7" w:rsidRPr="00786A10">
        <w:rPr>
          <w:sz w:val="28"/>
          <w:szCs w:val="28"/>
        </w:rPr>
        <w:t xml:space="preserve">có hộ khẩu thường trú tại tỉnh Trà Vinh </w:t>
      </w:r>
      <w:r w:rsidR="00B6697A" w:rsidRPr="00786A10">
        <w:rPr>
          <w:sz w:val="28"/>
          <w:szCs w:val="28"/>
        </w:rPr>
        <w:t>được công nhận là hộ</w:t>
      </w:r>
      <w:r w:rsidR="000A2A25" w:rsidRPr="00786A10">
        <w:rPr>
          <w:sz w:val="28"/>
          <w:szCs w:val="28"/>
        </w:rPr>
        <w:t xml:space="preserve"> nghèo </w:t>
      </w:r>
      <w:r w:rsidR="00B6697A" w:rsidRPr="00786A10">
        <w:rPr>
          <w:sz w:val="28"/>
          <w:szCs w:val="28"/>
        </w:rPr>
        <w:t xml:space="preserve">theo chuẩn nghèo đa chiều </w:t>
      </w:r>
      <w:r w:rsidR="00871511" w:rsidRPr="00786A10">
        <w:rPr>
          <w:sz w:val="28"/>
          <w:szCs w:val="28"/>
        </w:rPr>
        <w:t>q</w:t>
      </w:r>
      <w:r w:rsidR="00B6697A" w:rsidRPr="00786A10">
        <w:rPr>
          <w:sz w:val="28"/>
          <w:szCs w:val="28"/>
        </w:rPr>
        <w:t xml:space="preserve">uốc gia quy định ở từng thời kỳ, có trong danh sách hộ nghèo do Ủy ban nhân dân cấp xã quản lý tại thời điểm </w:t>
      </w:r>
      <w:r w:rsidR="00873EA2" w:rsidRPr="00786A10">
        <w:rPr>
          <w:sz w:val="28"/>
          <w:szCs w:val="28"/>
        </w:rPr>
        <w:t>được hỗ trợ.</w:t>
      </w:r>
      <w:r w:rsidR="00B6697A" w:rsidRPr="00786A10">
        <w:rPr>
          <w:sz w:val="28"/>
          <w:szCs w:val="28"/>
        </w:rPr>
        <w:t xml:space="preserve"> </w:t>
      </w:r>
    </w:p>
    <w:p w:rsidR="003741F0" w:rsidRPr="00786A10" w:rsidRDefault="003741F0" w:rsidP="00786A10">
      <w:pPr>
        <w:spacing w:before="120" w:after="120"/>
        <w:ind w:firstLine="567"/>
        <w:jc w:val="both"/>
        <w:rPr>
          <w:b/>
          <w:spacing w:val="4"/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2. Điều kiện hỗ trợ:</w:t>
      </w:r>
    </w:p>
    <w:p w:rsidR="006700B9" w:rsidRPr="00786A10" w:rsidRDefault="006700B9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>Hộ nghèo được xác định là đối tượng được hỗ trợ tại Nghị quyết này phải đáp ứng các điều kiện sau:</w:t>
      </w:r>
    </w:p>
    <w:p w:rsidR="006700B9" w:rsidRPr="00786A10" w:rsidRDefault="006700B9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>a) Ngoài diện chính sách hỗ trợ của Trung ương.</w:t>
      </w:r>
    </w:p>
    <w:p w:rsidR="00786A10" w:rsidRDefault="006700B9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 xml:space="preserve">b) </w:t>
      </w:r>
      <w:r w:rsidR="009F376A" w:rsidRPr="00786A10">
        <w:rPr>
          <w:sz w:val="28"/>
          <w:szCs w:val="28"/>
        </w:rPr>
        <w:t xml:space="preserve">Chưa có nhà ở hoặc đã có nhà ở nhưng </w:t>
      </w:r>
      <w:r w:rsidR="00B011A4" w:rsidRPr="00786A10">
        <w:rPr>
          <w:sz w:val="28"/>
          <w:szCs w:val="28"/>
        </w:rPr>
        <w:t>nhà ở quá tạm bợ, hư hỏng, dột nát, có nguy cơ sập đổ và không có khả năng tự cải thiện nhà ở</w:t>
      </w:r>
      <w:r w:rsidR="009F376A" w:rsidRPr="00786A10">
        <w:rPr>
          <w:sz w:val="28"/>
          <w:szCs w:val="28"/>
        </w:rPr>
        <w:t xml:space="preserve">. </w:t>
      </w:r>
    </w:p>
    <w:p w:rsidR="00786A10" w:rsidRDefault="00935B42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 xml:space="preserve">c) </w:t>
      </w:r>
      <w:r w:rsidR="000A2A25" w:rsidRPr="00786A10">
        <w:rPr>
          <w:sz w:val="28"/>
          <w:szCs w:val="28"/>
        </w:rPr>
        <w:t>Chưa được hỗ trợ nhà ở từ các chương trình, chính sách hỗ trợ của Nhà nước, các</w:t>
      </w:r>
      <w:r w:rsidR="00650F55" w:rsidRPr="00786A10">
        <w:rPr>
          <w:sz w:val="28"/>
          <w:szCs w:val="28"/>
        </w:rPr>
        <w:t xml:space="preserve"> tổ chức chính trị xã hội khác. </w:t>
      </w:r>
      <w:r w:rsidR="000A2A25" w:rsidRPr="00786A10">
        <w:rPr>
          <w:sz w:val="28"/>
          <w:szCs w:val="28"/>
        </w:rPr>
        <w:t>Trường hợp đã được hỗ trợ nhà ở theo các chương trình, chính sách hỗ trợ nhà ở khác thì phải thuộc các đối tượng sau:</w:t>
      </w:r>
    </w:p>
    <w:p w:rsidR="000A2A25" w:rsidRPr="00786A10" w:rsidRDefault="00935B42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lastRenderedPageBreak/>
        <w:t>-</w:t>
      </w:r>
      <w:r w:rsidR="000A2A25" w:rsidRPr="00786A10">
        <w:rPr>
          <w:sz w:val="28"/>
          <w:szCs w:val="28"/>
        </w:rPr>
        <w:t xml:space="preserve"> Nhà ở đã bị sập đổ hoặc hư hỏng nặng, có nguy cơ sập đổ do thiên tai gây ra như: Bão, lũ, lụt, động đất, sạt lở đất, hỏa hoạn nhưng chưa có nguồn vốn để sửa chữa, xây dựng lại.</w:t>
      </w:r>
    </w:p>
    <w:p w:rsidR="000A2A25" w:rsidRPr="00786A10" w:rsidRDefault="00935B42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>-</w:t>
      </w:r>
      <w:r w:rsidR="00C25CF7" w:rsidRPr="00786A10">
        <w:rPr>
          <w:sz w:val="28"/>
          <w:szCs w:val="28"/>
        </w:rPr>
        <w:t xml:space="preserve"> </w:t>
      </w:r>
      <w:r w:rsidR="000A2A25" w:rsidRPr="00786A10">
        <w:rPr>
          <w:sz w:val="28"/>
          <w:szCs w:val="28"/>
        </w:rPr>
        <w:t>Đã được hỗ trợ nhà ở theo các chương trình, chính sách hỗ trợ nhà ở khác có thời hạn từ 0</w:t>
      </w:r>
      <w:r w:rsidR="003B640F" w:rsidRPr="00786A10">
        <w:rPr>
          <w:sz w:val="28"/>
          <w:szCs w:val="28"/>
        </w:rPr>
        <w:t>5</w:t>
      </w:r>
      <w:r w:rsidR="000A2A25" w:rsidRPr="00786A10">
        <w:rPr>
          <w:sz w:val="28"/>
          <w:szCs w:val="28"/>
        </w:rPr>
        <w:t xml:space="preserve"> năm trở lên tính đến thời điểm </w:t>
      </w:r>
      <w:r w:rsidR="003B640F" w:rsidRPr="00786A10">
        <w:rPr>
          <w:sz w:val="28"/>
          <w:szCs w:val="28"/>
        </w:rPr>
        <w:t>Nghị quyết</w:t>
      </w:r>
      <w:r w:rsidR="000A2A25" w:rsidRPr="00786A10">
        <w:rPr>
          <w:sz w:val="28"/>
          <w:szCs w:val="28"/>
        </w:rPr>
        <w:t xml:space="preserve"> này có hiệu lực thi hành nhưng nay nhà ở đã hư hỏng, dột nát, có nguy cơ sập đổ.</w:t>
      </w:r>
    </w:p>
    <w:p w:rsidR="000A2A25" w:rsidRPr="00786A10" w:rsidRDefault="003741F0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3. Phạm vi áp dụng:</w:t>
      </w:r>
      <w:r w:rsidRPr="00786A10">
        <w:rPr>
          <w:spacing w:val="4"/>
          <w:sz w:val="28"/>
          <w:szCs w:val="28"/>
        </w:rPr>
        <w:t xml:space="preserve"> </w:t>
      </w:r>
      <w:r w:rsidR="000A2A25" w:rsidRPr="00786A10">
        <w:rPr>
          <w:sz w:val="28"/>
          <w:szCs w:val="28"/>
        </w:rPr>
        <w:t>Toàn tỉnh (khu vực nông thôn và thành thị)</w:t>
      </w:r>
    </w:p>
    <w:p w:rsidR="003741F0" w:rsidRPr="00786A10" w:rsidRDefault="003741F0" w:rsidP="00786A10">
      <w:pPr>
        <w:spacing w:before="120" w:after="120"/>
        <w:ind w:firstLine="567"/>
        <w:jc w:val="both"/>
        <w:rPr>
          <w:spacing w:val="4"/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4. Hình thức hỗ trợ:</w:t>
      </w:r>
      <w:r w:rsidRPr="00786A10">
        <w:rPr>
          <w:spacing w:val="4"/>
          <w:sz w:val="28"/>
          <w:szCs w:val="28"/>
        </w:rPr>
        <w:t xml:space="preserve"> Cho vay</w:t>
      </w:r>
    </w:p>
    <w:p w:rsidR="00B66EF5" w:rsidRPr="00786A10" w:rsidRDefault="003741F0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pacing w:val="4"/>
          <w:sz w:val="28"/>
          <w:szCs w:val="28"/>
        </w:rPr>
        <w:t xml:space="preserve">a) </w:t>
      </w:r>
      <w:r w:rsidR="0070722D" w:rsidRPr="00786A10">
        <w:rPr>
          <w:spacing w:val="4"/>
          <w:sz w:val="28"/>
          <w:szCs w:val="28"/>
        </w:rPr>
        <w:t xml:space="preserve">Mức cho vay tối đa: </w:t>
      </w:r>
      <w:r w:rsidR="00B66EF5" w:rsidRPr="00786A10">
        <w:rPr>
          <w:sz w:val="28"/>
          <w:szCs w:val="28"/>
        </w:rPr>
        <w:t>50 triệu đồng/hộ.</w:t>
      </w:r>
      <w:r w:rsidR="00B66EF5" w:rsidRPr="00786A10">
        <w:t xml:space="preserve"> </w:t>
      </w:r>
      <w:r w:rsidR="00B66EF5" w:rsidRPr="00786A10">
        <w:rPr>
          <w:sz w:val="28"/>
          <w:szCs w:val="28"/>
        </w:rPr>
        <w:t>Ngoài mức vay, hộ gia đình tham gia đóng góp và huy động các nguồn vốn khác từ cộng đồng để xây dựng hoặc sửa chữa nhà ở đảm bảo quy mô và chất lượng theo quy định.</w:t>
      </w:r>
    </w:p>
    <w:p w:rsidR="0070722D" w:rsidRPr="00786A10" w:rsidRDefault="003741F0" w:rsidP="00786A10">
      <w:pPr>
        <w:spacing w:before="120" w:after="120"/>
        <w:ind w:firstLine="567"/>
        <w:jc w:val="both"/>
        <w:rPr>
          <w:spacing w:val="4"/>
          <w:sz w:val="28"/>
          <w:szCs w:val="28"/>
        </w:rPr>
      </w:pPr>
      <w:r w:rsidRPr="00786A10">
        <w:rPr>
          <w:spacing w:val="4"/>
          <w:sz w:val="28"/>
          <w:szCs w:val="28"/>
        </w:rPr>
        <w:t xml:space="preserve">b) Lãi suất cho vay: </w:t>
      </w:r>
    </w:p>
    <w:p w:rsidR="00B66EF5" w:rsidRPr="00786A10" w:rsidRDefault="00B66EF5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 xml:space="preserve">+ Hộ vay trả lãi 3%/năm (0,25%/tháng); phần lãi suất chênh lệch còn lại do Ngân sách tỉnh cấp bù cho Ngân hàng Chính sách xã hội theo quy định. </w:t>
      </w:r>
    </w:p>
    <w:p w:rsidR="00B66EF5" w:rsidRPr="00786A10" w:rsidRDefault="00B66EF5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</w:rPr>
        <w:t>+ Hộ vay trả lãi suất nợ quá hạn: bằng 130% lãi suất cho vay.</w:t>
      </w:r>
    </w:p>
    <w:p w:rsidR="0070722D" w:rsidRPr="00786A10" w:rsidRDefault="003741F0" w:rsidP="00786A10">
      <w:pPr>
        <w:spacing w:before="120" w:after="120"/>
        <w:ind w:firstLine="567"/>
        <w:jc w:val="both"/>
        <w:rPr>
          <w:spacing w:val="4"/>
          <w:sz w:val="28"/>
          <w:szCs w:val="28"/>
        </w:rPr>
      </w:pPr>
      <w:r w:rsidRPr="00786A10">
        <w:rPr>
          <w:spacing w:val="4"/>
          <w:sz w:val="28"/>
          <w:szCs w:val="28"/>
        </w:rPr>
        <w:t xml:space="preserve">c) Thời hạn vay: </w:t>
      </w:r>
      <w:r w:rsidR="00B66EF5" w:rsidRPr="00786A10">
        <w:rPr>
          <w:sz w:val="28"/>
          <w:szCs w:val="28"/>
        </w:rPr>
        <w:t>15 năm, trong đó thời gian ân hạn là 5 năm. Thời gian trả nợ tối đa là 10 năm bắt đầu từ năm thứ 6, mức trả nợ mỗi năm tối thiểu là 10% tổng số vốn đã vay.</w:t>
      </w:r>
    </w:p>
    <w:p w:rsidR="00B66EF5" w:rsidRPr="00786A10" w:rsidRDefault="003741F0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pacing w:val="4"/>
          <w:sz w:val="28"/>
          <w:szCs w:val="28"/>
        </w:rPr>
        <w:t xml:space="preserve">d) Phương thức cho vay: </w:t>
      </w:r>
      <w:r w:rsidR="00B66EF5" w:rsidRPr="00786A10">
        <w:rPr>
          <w:sz w:val="28"/>
          <w:szCs w:val="28"/>
        </w:rPr>
        <w:t>Ủy thác cho Chi nhánh Ngân hàng Chính sách xã hội tỉnh Trà Vinh thực hiện cho vay theo quy định của Ngân hàng Nhà nước Việt Nam.</w:t>
      </w:r>
    </w:p>
    <w:p w:rsidR="00025544" w:rsidRPr="00786A10" w:rsidRDefault="003741F0" w:rsidP="00786A10">
      <w:pPr>
        <w:spacing w:before="120" w:after="120"/>
        <w:ind w:firstLine="567"/>
        <w:jc w:val="both"/>
        <w:rPr>
          <w:spacing w:val="4"/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5. Thời gian thực hiện:</w:t>
      </w:r>
      <w:r w:rsidRPr="00786A10">
        <w:rPr>
          <w:spacing w:val="4"/>
          <w:sz w:val="28"/>
          <w:szCs w:val="28"/>
        </w:rPr>
        <w:t xml:space="preserve"> </w:t>
      </w:r>
      <w:r w:rsidR="00B66EF5" w:rsidRPr="00786A10">
        <w:rPr>
          <w:sz w:val="28"/>
          <w:szCs w:val="28"/>
        </w:rPr>
        <w:t>Giai đoạn 2021 - 2024.</w:t>
      </w:r>
    </w:p>
    <w:p w:rsidR="00B66EF5" w:rsidRPr="00786A10" w:rsidRDefault="003F0A86" w:rsidP="00786A10">
      <w:pPr>
        <w:pStyle w:val="FootnoteText"/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b/>
          <w:spacing w:val="4"/>
          <w:sz w:val="28"/>
          <w:szCs w:val="28"/>
        </w:rPr>
        <w:t>6</w:t>
      </w:r>
      <w:r w:rsidR="003741F0" w:rsidRPr="00786A10">
        <w:rPr>
          <w:b/>
          <w:spacing w:val="4"/>
          <w:sz w:val="28"/>
          <w:szCs w:val="28"/>
        </w:rPr>
        <w:t xml:space="preserve">. </w:t>
      </w:r>
      <w:r w:rsidR="004059C7" w:rsidRPr="00786A10">
        <w:rPr>
          <w:b/>
          <w:spacing w:val="4"/>
          <w:sz w:val="28"/>
          <w:szCs w:val="28"/>
        </w:rPr>
        <w:t>Nguồn k</w:t>
      </w:r>
      <w:r w:rsidR="003741F0" w:rsidRPr="00786A10">
        <w:rPr>
          <w:b/>
          <w:spacing w:val="4"/>
          <w:sz w:val="28"/>
          <w:szCs w:val="28"/>
        </w:rPr>
        <w:t>inh phí thực hiện:</w:t>
      </w:r>
      <w:r w:rsidR="003741F0" w:rsidRPr="00786A10">
        <w:rPr>
          <w:spacing w:val="4"/>
          <w:sz w:val="28"/>
          <w:szCs w:val="28"/>
        </w:rPr>
        <w:t xml:space="preserve"> </w:t>
      </w:r>
      <w:r w:rsidR="00B66EF5" w:rsidRPr="00786A10">
        <w:rPr>
          <w:rFonts w:eastAsia="Calibri"/>
          <w:sz w:val="28"/>
          <w:szCs w:val="28"/>
        </w:rPr>
        <w:t>Ngân sách tỉnh, nguồn hợp pháp khác.</w:t>
      </w:r>
    </w:p>
    <w:p w:rsidR="00DE2B6A" w:rsidRPr="00786A10" w:rsidRDefault="00DE2B6A" w:rsidP="00786A10">
      <w:pPr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b/>
          <w:bCs/>
          <w:sz w:val="28"/>
          <w:szCs w:val="28"/>
          <w:lang w:val="vi-VN"/>
        </w:rPr>
        <w:t>Điều 2.</w:t>
      </w:r>
      <w:r w:rsidRPr="00786A10">
        <w:rPr>
          <w:sz w:val="28"/>
          <w:szCs w:val="28"/>
          <w:lang w:val="vi-VN"/>
        </w:rPr>
        <w:t xml:space="preserve"> Giao Ủy ban nhân dân tỉnh tổ chức</w:t>
      </w:r>
      <w:r w:rsidR="0046357E" w:rsidRPr="00786A10">
        <w:rPr>
          <w:sz w:val="28"/>
          <w:szCs w:val="28"/>
        </w:rPr>
        <w:t xml:space="preserve"> triển khai</w:t>
      </w:r>
      <w:r w:rsidRPr="00786A10">
        <w:rPr>
          <w:sz w:val="28"/>
          <w:szCs w:val="28"/>
          <w:lang w:val="vi-VN"/>
        </w:rPr>
        <w:t xml:space="preserve"> thực hiện, </w:t>
      </w:r>
      <w:r w:rsidR="004739A8" w:rsidRPr="00786A10">
        <w:rPr>
          <w:sz w:val="28"/>
          <w:szCs w:val="28"/>
        </w:rPr>
        <w:t xml:space="preserve">Thường trực, các Ban </w:t>
      </w:r>
      <w:r w:rsidRPr="00786A10">
        <w:rPr>
          <w:sz w:val="28"/>
          <w:szCs w:val="28"/>
          <w:lang w:val="vi-VN"/>
        </w:rPr>
        <w:t xml:space="preserve">và đại biểu Hội đồng nhân dân tỉnh giám sát </w:t>
      </w:r>
      <w:r w:rsidR="004739A8" w:rsidRPr="00786A10">
        <w:rPr>
          <w:sz w:val="28"/>
          <w:szCs w:val="28"/>
        </w:rPr>
        <w:t xml:space="preserve">việc </w:t>
      </w:r>
      <w:r w:rsidRPr="00786A10">
        <w:rPr>
          <w:sz w:val="28"/>
          <w:szCs w:val="28"/>
          <w:lang w:val="vi-VN"/>
        </w:rPr>
        <w:t xml:space="preserve">thực hiện </w:t>
      </w:r>
      <w:r w:rsidRPr="00786A10">
        <w:rPr>
          <w:sz w:val="28"/>
          <w:szCs w:val="28"/>
        </w:rPr>
        <w:t>N</w:t>
      </w:r>
      <w:r w:rsidRPr="00786A10">
        <w:rPr>
          <w:sz w:val="28"/>
          <w:szCs w:val="28"/>
          <w:lang w:val="vi-VN"/>
        </w:rPr>
        <w:t>ghị quyết này.</w:t>
      </w:r>
    </w:p>
    <w:p w:rsidR="00DE2B6A" w:rsidRPr="00786A10" w:rsidRDefault="00DE2B6A" w:rsidP="00786A10">
      <w:pPr>
        <w:spacing w:before="120" w:after="120"/>
        <w:ind w:firstLine="567"/>
        <w:jc w:val="both"/>
        <w:rPr>
          <w:sz w:val="28"/>
          <w:szCs w:val="28"/>
        </w:rPr>
      </w:pPr>
      <w:r w:rsidRPr="00786A10">
        <w:rPr>
          <w:sz w:val="28"/>
          <w:szCs w:val="28"/>
          <w:lang w:val="vi-VN"/>
        </w:rPr>
        <w:t xml:space="preserve">Nghị quyết này đã được Hội đồng nhân dân tỉnh Trà Vinh khoá </w:t>
      </w:r>
      <w:r w:rsidR="004059C7" w:rsidRPr="00786A10">
        <w:rPr>
          <w:sz w:val="28"/>
          <w:szCs w:val="28"/>
        </w:rPr>
        <w:t>IX</w:t>
      </w:r>
      <w:r w:rsidRPr="00786A10">
        <w:rPr>
          <w:sz w:val="28"/>
          <w:szCs w:val="28"/>
        </w:rPr>
        <w:t xml:space="preserve"> -</w:t>
      </w:r>
      <w:r w:rsidRPr="00786A10">
        <w:rPr>
          <w:sz w:val="28"/>
          <w:szCs w:val="28"/>
          <w:lang w:val="vi-VN"/>
        </w:rPr>
        <w:t xml:space="preserve"> kỳ họp thứ </w:t>
      </w:r>
      <w:r w:rsidRPr="00786A10">
        <w:rPr>
          <w:sz w:val="28"/>
          <w:szCs w:val="28"/>
        </w:rPr>
        <w:t>...</w:t>
      </w:r>
      <w:r w:rsidRPr="00786A10">
        <w:rPr>
          <w:sz w:val="28"/>
          <w:szCs w:val="28"/>
          <w:lang w:val="vi-VN"/>
        </w:rPr>
        <w:t xml:space="preserve"> thông qua ngày</w:t>
      </w:r>
      <w:r w:rsidRPr="00786A10">
        <w:rPr>
          <w:sz w:val="28"/>
          <w:szCs w:val="28"/>
        </w:rPr>
        <w:t>.../.../......</w:t>
      </w:r>
      <w:r w:rsidRPr="00786A10">
        <w:rPr>
          <w:spacing w:val="-2"/>
          <w:sz w:val="28"/>
          <w:szCs w:val="28"/>
          <w:lang w:val="vi-VN"/>
        </w:rPr>
        <w:t xml:space="preserve"> và có hiệu lực </w:t>
      </w:r>
      <w:r w:rsidRPr="00786A10">
        <w:rPr>
          <w:spacing w:val="-2"/>
          <w:sz w:val="28"/>
          <w:szCs w:val="28"/>
        </w:rPr>
        <w:t xml:space="preserve">từ </w:t>
      </w:r>
      <w:r w:rsidRPr="00786A10">
        <w:rPr>
          <w:sz w:val="28"/>
          <w:szCs w:val="28"/>
          <w:lang w:val="vi-VN"/>
        </w:rPr>
        <w:t>ngày</w:t>
      </w:r>
      <w:r w:rsidRPr="00786A10">
        <w:rPr>
          <w:sz w:val="28"/>
          <w:szCs w:val="28"/>
        </w:rPr>
        <w:t>.../.../..... .</w:t>
      </w:r>
      <w:r w:rsidRPr="00786A10">
        <w:rPr>
          <w:sz w:val="28"/>
          <w:szCs w:val="28"/>
          <w:lang w:val="vi-VN"/>
        </w:rPr>
        <w:t>/.</w:t>
      </w:r>
    </w:p>
    <w:p w:rsidR="00DE2B6A" w:rsidRPr="00786A10" w:rsidRDefault="00DE2B6A" w:rsidP="00DE2B6A">
      <w:pPr>
        <w:spacing w:before="120" w:after="120"/>
        <w:ind w:firstLine="567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644"/>
        <w:gridCol w:w="4599"/>
      </w:tblGrid>
      <w:tr w:rsidR="00DE2B6A" w:rsidRPr="00786A10" w:rsidTr="009010D6">
        <w:trPr>
          <w:jc w:val="center"/>
        </w:trPr>
        <w:tc>
          <w:tcPr>
            <w:tcW w:w="4644" w:type="dxa"/>
          </w:tcPr>
          <w:p w:rsidR="00DE2B6A" w:rsidRPr="00786A10" w:rsidRDefault="00DE2B6A" w:rsidP="00DE2B6A">
            <w:pPr>
              <w:rPr>
                <w:b/>
                <w:i/>
                <w:lang w:val="vi-VN"/>
              </w:rPr>
            </w:pPr>
            <w:r w:rsidRPr="00786A10">
              <w:rPr>
                <w:b/>
                <w:i/>
                <w:lang w:val="vi-VN"/>
              </w:rPr>
              <w:t>Nơi nhận: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>- UBTVQH, Chính phủ;</w:t>
            </w:r>
          </w:p>
          <w:p w:rsidR="00DE2B6A" w:rsidRPr="00786A10" w:rsidRDefault="00DE2B6A" w:rsidP="0046357E">
            <w:pPr>
              <w:ind w:left="900" w:hanging="900"/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Các Bộ: </w:t>
            </w:r>
            <w:r w:rsidR="0046357E" w:rsidRPr="00786A10">
              <w:rPr>
                <w:sz w:val="22"/>
                <w:szCs w:val="22"/>
              </w:rPr>
              <w:t>TP</w:t>
            </w:r>
            <w:r w:rsidRPr="00786A10">
              <w:rPr>
                <w:sz w:val="22"/>
                <w:szCs w:val="22"/>
                <w:lang w:val="vi-VN"/>
              </w:rPr>
              <w:t xml:space="preserve">, </w:t>
            </w:r>
            <w:r w:rsidR="0046357E" w:rsidRPr="00786A10">
              <w:rPr>
                <w:sz w:val="22"/>
                <w:szCs w:val="22"/>
              </w:rPr>
              <w:t>XD</w:t>
            </w:r>
            <w:r w:rsidR="004059C7" w:rsidRPr="00786A10">
              <w:rPr>
                <w:sz w:val="22"/>
                <w:szCs w:val="22"/>
              </w:rPr>
              <w:t xml:space="preserve">, </w:t>
            </w:r>
            <w:r w:rsidR="0046357E" w:rsidRPr="00786A10">
              <w:rPr>
                <w:sz w:val="22"/>
                <w:szCs w:val="22"/>
              </w:rPr>
              <w:t>LĐ</w:t>
            </w:r>
            <w:r w:rsidRPr="00786A10">
              <w:rPr>
                <w:sz w:val="22"/>
                <w:szCs w:val="22"/>
                <w:lang w:val="vi-VN"/>
              </w:rPr>
              <w:t>TBXH, Tài chính;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>- TT.TU, UBND</w:t>
            </w:r>
            <w:r w:rsidRPr="00786A10">
              <w:rPr>
                <w:sz w:val="22"/>
                <w:szCs w:val="22"/>
              </w:rPr>
              <w:t>, UBMTTQ</w:t>
            </w:r>
            <w:r w:rsidRPr="00786A10">
              <w:rPr>
                <w:sz w:val="22"/>
                <w:szCs w:val="22"/>
                <w:lang w:val="vi-VN"/>
              </w:rPr>
              <w:t xml:space="preserve"> tỉnh;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Đoàn </w:t>
            </w:r>
            <w:r w:rsidR="004059C7" w:rsidRPr="00786A10">
              <w:rPr>
                <w:sz w:val="22"/>
                <w:szCs w:val="22"/>
              </w:rPr>
              <w:t>ĐBQH</w:t>
            </w:r>
            <w:r w:rsidRPr="00786A10">
              <w:rPr>
                <w:sz w:val="22"/>
                <w:szCs w:val="22"/>
                <w:lang w:val="vi-VN"/>
              </w:rPr>
              <w:t xml:space="preserve"> tỉnh;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>- Đại biểu HĐND tỉnh;</w:t>
            </w:r>
          </w:p>
          <w:p w:rsidR="0046357E" w:rsidRPr="00786A10" w:rsidRDefault="004059C7" w:rsidP="0046357E">
            <w:pPr>
              <w:ind w:left="900" w:hanging="900"/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Các Sở: </w:t>
            </w:r>
            <w:r w:rsidR="0046357E" w:rsidRPr="00786A10">
              <w:rPr>
                <w:sz w:val="22"/>
                <w:szCs w:val="22"/>
              </w:rPr>
              <w:t>TP</w:t>
            </w:r>
            <w:r w:rsidR="0046357E" w:rsidRPr="00786A10">
              <w:rPr>
                <w:sz w:val="22"/>
                <w:szCs w:val="22"/>
                <w:lang w:val="vi-VN"/>
              </w:rPr>
              <w:t xml:space="preserve">, </w:t>
            </w:r>
            <w:r w:rsidR="0046357E" w:rsidRPr="00786A10">
              <w:rPr>
                <w:sz w:val="22"/>
                <w:szCs w:val="22"/>
              </w:rPr>
              <w:t>XD, LĐ</w:t>
            </w:r>
            <w:r w:rsidR="0046357E" w:rsidRPr="00786A10">
              <w:rPr>
                <w:sz w:val="22"/>
                <w:szCs w:val="22"/>
                <w:lang w:val="vi-VN"/>
              </w:rPr>
              <w:t>TBXH, Tài chính;</w:t>
            </w:r>
          </w:p>
          <w:p w:rsidR="0046357E" w:rsidRPr="00786A10" w:rsidRDefault="0046357E" w:rsidP="00DE2B6A">
            <w:pPr>
              <w:ind w:left="858" w:hanging="858"/>
              <w:rPr>
                <w:sz w:val="22"/>
                <w:szCs w:val="22"/>
              </w:rPr>
            </w:pPr>
            <w:r w:rsidRPr="00786A10">
              <w:rPr>
                <w:sz w:val="22"/>
                <w:szCs w:val="22"/>
              </w:rPr>
              <w:t>- Chi nhánh Ngân hàng CSXH tỉnh;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TT.HĐND, UBND </w:t>
            </w:r>
            <w:r w:rsidRPr="00786A10">
              <w:rPr>
                <w:sz w:val="22"/>
                <w:szCs w:val="22"/>
              </w:rPr>
              <w:t xml:space="preserve">cấp </w:t>
            </w:r>
            <w:r w:rsidRPr="00786A10">
              <w:rPr>
                <w:sz w:val="22"/>
                <w:szCs w:val="22"/>
                <w:lang w:val="vi-VN"/>
              </w:rPr>
              <w:t>huyện;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</w:t>
            </w:r>
            <w:r w:rsidRPr="00786A10">
              <w:rPr>
                <w:sz w:val="22"/>
                <w:szCs w:val="22"/>
              </w:rPr>
              <w:t>Văn phòng:</w:t>
            </w:r>
            <w:r w:rsidRPr="00786A10">
              <w:rPr>
                <w:sz w:val="22"/>
                <w:szCs w:val="22"/>
                <w:lang w:val="vi-VN"/>
              </w:rPr>
              <w:t xml:space="preserve"> HĐND, UBND tỉnh;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>- Đài PT</w:t>
            </w:r>
            <w:r w:rsidRPr="00786A10">
              <w:rPr>
                <w:sz w:val="22"/>
                <w:szCs w:val="22"/>
              </w:rPr>
              <w:t>-</w:t>
            </w:r>
            <w:r w:rsidRPr="00786A10">
              <w:rPr>
                <w:sz w:val="22"/>
                <w:szCs w:val="22"/>
                <w:lang w:val="vi-VN"/>
              </w:rPr>
              <w:t>TH, Báo Trà Vinh;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>- Trung tâm Tin học - Công báo tỉnh;</w:t>
            </w:r>
          </w:p>
          <w:p w:rsidR="00DE2B6A" w:rsidRPr="00786A10" w:rsidRDefault="00DE2B6A" w:rsidP="00DE2B6A">
            <w:pPr>
              <w:rPr>
                <w:sz w:val="22"/>
                <w:szCs w:val="22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lastRenderedPageBreak/>
              <w:t>- Website Chính phủ;</w:t>
            </w:r>
          </w:p>
          <w:p w:rsidR="00DE2B6A" w:rsidRPr="00786A10" w:rsidRDefault="00DE2B6A" w:rsidP="00DE2B6A">
            <w:pPr>
              <w:jc w:val="both"/>
              <w:rPr>
                <w:sz w:val="10"/>
                <w:szCs w:val="28"/>
                <w:lang w:val="vi-VN"/>
              </w:rPr>
            </w:pPr>
            <w:r w:rsidRPr="00786A10">
              <w:rPr>
                <w:sz w:val="22"/>
                <w:szCs w:val="22"/>
                <w:lang w:val="vi-VN"/>
              </w:rPr>
              <w:t xml:space="preserve">- Lưu: VT, </w:t>
            </w:r>
            <w:r w:rsidRPr="00786A10">
              <w:rPr>
                <w:sz w:val="22"/>
                <w:szCs w:val="22"/>
              </w:rPr>
              <w:t>TH</w:t>
            </w:r>
            <w:r w:rsidRPr="00786A10">
              <w:rPr>
                <w:sz w:val="22"/>
                <w:szCs w:val="22"/>
                <w:lang w:val="vi-VN"/>
              </w:rPr>
              <w:t>.</w:t>
            </w:r>
          </w:p>
        </w:tc>
        <w:tc>
          <w:tcPr>
            <w:tcW w:w="4599" w:type="dxa"/>
          </w:tcPr>
          <w:p w:rsidR="00DE2B6A" w:rsidRPr="00786A10" w:rsidRDefault="00DE2B6A" w:rsidP="00DE2B6A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786A10">
              <w:rPr>
                <w:b/>
                <w:sz w:val="28"/>
                <w:szCs w:val="28"/>
                <w:lang w:val="vi-VN"/>
              </w:rPr>
              <w:lastRenderedPageBreak/>
              <w:t>CHỦ TỊCH</w:t>
            </w: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  <w:bookmarkStart w:id="0" w:name="_GoBack"/>
            <w:bookmarkEnd w:id="0"/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jc w:val="center"/>
              <w:rPr>
                <w:b/>
                <w:szCs w:val="28"/>
                <w:lang w:val="vi-VN"/>
              </w:rPr>
            </w:pPr>
          </w:p>
          <w:p w:rsidR="00DE2B6A" w:rsidRPr="00786A10" w:rsidRDefault="00DE2B6A" w:rsidP="00DE2B6A">
            <w:pPr>
              <w:spacing w:before="120" w:after="120"/>
              <w:jc w:val="center"/>
              <w:rPr>
                <w:sz w:val="10"/>
                <w:szCs w:val="28"/>
                <w:lang w:val="vi-VN"/>
              </w:rPr>
            </w:pPr>
          </w:p>
        </w:tc>
      </w:tr>
    </w:tbl>
    <w:p w:rsidR="00D532BE" w:rsidRPr="00786A10" w:rsidRDefault="00D532BE" w:rsidP="000A2A25">
      <w:pPr>
        <w:spacing w:before="120" w:after="120"/>
        <w:jc w:val="both"/>
        <w:rPr>
          <w:sz w:val="28"/>
          <w:szCs w:val="28"/>
        </w:rPr>
      </w:pPr>
    </w:p>
    <w:sectPr w:rsidR="00D532BE" w:rsidRPr="00786A10" w:rsidSect="00786A10">
      <w:headerReference w:type="default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8FC" w:rsidRDefault="004708FC" w:rsidP="00FD2A40">
      <w:r>
        <w:separator/>
      </w:r>
    </w:p>
  </w:endnote>
  <w:endnote w:type="continuationSeparator" w:id="0">
    <w:p w:rsidR="004708FC" w:rsidRDefault="004708FC" w:rsidP="00FD2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2BE" w:rsidRDefault="00D532BE">
    <w:pPr>
      <w:pStyle w:val="Footer"/>
      <w:jc w:val="right"/>
    </w:pPr>
  </w:p>
  <w:p w:rsidR="00D532BE" w:rsidRDefault="00D53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8FC" w:rsidRDefault="004708FC" w:rsidP="00FD2A40">
      <w:r>
        <w:separator/>
      </w:r>
    </w:p>
  </w:footnote>
  <w:footnote w:type="continuationSeparator" w:id="0">
    <w:p w:rsidR="004708FC" w:rsidRDefault="004708FC" w:rsidP="00FD2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9870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6F544F" w:rsidRDefault="006F544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44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544F" w:rsidRDefault="006F54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7F13"/>
    <w:multiLevelType w:val="hybridMultilevel"/>
    <w:tmpl w:val="3B26A6A8"/>
    <w:lvl w:ilvl="0" w:tplc="BA2EF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8774219"/>
    <w:multiLevelType w:val="hybridMultilevel"/>
    <w:tmpl w:val="19786930"/>
    <w:lvl w:ilvl="0" w:tplc="45369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5D5"/>
    <w:rsid w:val="0000127B"/>
    <w:rsid w:val="00003061"/>
    <w:rsid w:val="000030A2"/>
    <w:rsid w:val="0000330C"/>
    <w:rsid w:val="0000692F"/>
    <w:rsid w:val="0000725D"/>
    <w:rsid w:val="00010BE5"/>
    <w:rsid w:val="00024003"/>
    <w:rsid w:val="00025544"/>
    <w:rsid w:val="000317F3"/>
    <w:rsid w:val="00032B0E"/>
    <w:rsid w:val="00036A1C"/>
    <w:rsid w:val="00047391"/>
    <w:rsid w:val="000531FF"/>
    <w:rsid w:val="000537D3"/>
    <w:rsid w:val="00061A14"/>
    <w:rsid w:val="000635BE"/>
    <w:rsid w:val="000659B1"/>
    <w:rsid w:val="00066A0A"/>
    <w:rsid w:val="000716DE"/>
    <w:rsid w:val="000724EB"/>
    <w:rsid w:val="00073E3B"/>
    <w:rsid w:val="0008104E"/>
    <w:rsid w:val="00081322"/>
    <w:rsid w:val="00082ED7"/>
    <w:rsid w:val="00084C14"/>
    <w:rsid w:val="000867E7"/>
    <w:rsid w:val="0009101E"/>
    <w:rsid w:val="0009330E"/>
    <w:rsid w:val="0009508C"/>
    <w:rsid w:val="000A2A25"/>
    <w:rsid w:val="000A7A5B"/>
    <w:rsid w:val="000B0970"/>
    <w:rsid w:val="000B20AB"/>
    <w:rsid w:val="000B3B5F"/>
    <w:rsid w:val="000B69EF"/>
    <w:rsid w:val="000D199E"/>
    <w:rsid w:val="000D774A"/>
    <w:rsid w:val="000E10CC"/>
    <w:rsid w:val="000F099E"/>
    <w:rsid w:val="00101C7F"/>
    <w:rsid w:val="00106CBB"/>
    <w:rsid w:val="00107FCB"/>
    <w:rsid w:val="00115746"/>
    <w:rsid w:val="00120E44"/>
    <w:rsid w:val="0012700C"/>
    <w:rsid w:val="001310B9"/>
    <w:rsid w:val="00137554"/>
    <w:rsid w:val="00147C0C"/>
    <w:rsid w:val="0015012B"/>
    <w:rsid w:val="00160013"/>
    <w:rsid w:val="00163FD6"/>
    <w:rsid w:val="001703C5"/>
    <w:rsid w:val="0017369B"/>
    <w:rsid w:val="0017625F"/>
    <w:rsid w:val="00182F00"/>
    <w:rsid w:val="00184E2F"/>
    <w:rsid w:val="00186CF9"/>
    <w:rsid w:val="00187D1C"/>
    <w:rsid w:val="001965DD"/>
    <w:rsid w:val="001976EF"/>
    <w:rsid w:val="001A639A"/>
    <w:rsid w:val="001C31B5"/>
    <w:rsid w:val="001C42AD"/>
    <w:rsid w:val="001D0A58"/>
    <w:rsid w:val="001D4B63"/>
    <w:rsid w:val="001E1EE0"/>
    <w:rsid w:val="001E271A"/>
    <w:rsid w:val="001E3DD1"/>
    <w:rsid w:val="001E4704"/>
    <w:rsid w:val="001E48EB"/>
    <w:rsid w:val="001E5E3A"/>
    <w:rsid w:val="001F1F07"/>
    <w:rsid w:val="001F343C"/>
    <w:rsid w:val="001F7339"/>
    <w:rsid w:val="002143FE"/>
    <w:rsid w:val="002146EE"/>
    <w:rsid w:val="00217F9E"/>
    <w:rsid w:val="0022406E"/>
    <w:rsid w:val="00231F63"/>
    <w:rsid w:val="00233863"/>
    <w:rsid w:val="002374B4"/>
    <w:rsid w:val="00243C1A"/>
    <w:rsid w:val="00246B35"/>
    <w:rsid w:val="00247D08"/>
    <w:rsid w:val="00250BA2"/>
    <w:rsid w:val="00257A40"/>
    <w:rsid w:val="00262D72"/>
    <w:rsid w:val="00263C90"/>
    <w:rsid w:val="00264360"/>
    <w:rsid w:val="00271665"/>
    <w:rsid w:val="002750F9"/>
    <w:rsid w:val="002769FC"/>
    <w:rsid w:val="002800EE"/>
    <w:rsid w:val="00281435"/>
    <w:rsid w:val="00282924"/>
    <w:rsid w:val="00290179"/>
    <w:rsid w:val="00294B5A"/>
    <w:rsid w:val="00294C56"/>
    <w:rsid w:val="002955E9"/>
    <w:rsid w:val="002B09CF"/>
    <w:rsid w:val="002B18D1"/>
    <w:rsid w:val="002B3602"/>
    <w:rsid w:val="002B377B"/>
    <w:rsid w:val="002B3848"/>
    <w:rsid w:val="002B60B3"/>
    <w:rsid w:val="002C1804"/>
    <w:rsid w:val="002C5BC8"/>
    <w:rsid w:val="002D1F00"/>
    <w:rsid w:val="002D5635"/>
    <w:rsid w:val="002E086C"/>
    <w:rsid w:val="002E70F5"/>
    <w:rsid w:val="002F4B1C"/>
    <w:rsid w:val="0030606F"/>
    <w:rsid w:val="0030609B"/>
    <w:rsid w:val="00307463"/>
    <w:rsid w:val="00310F52"/>
    <w:rsid w:val="00314B10"/>
    <w:rsid w:val="00315DA1"/>
    <w:rsid w:val="0031799B"/>
    <w:rsid w:val="00330CA4"/>
    <w:rsid w:val="00334969"/>
    <w:rsid w:val="00335036"/>
    <w:rsid w:val="00335CF7"/>
    <w:rsid w:val="00335F3F"/>
    <w:rsid w:val="00336D21"/>
    <w:rsid w:val="003479CD"/>
    <w:rsid w:val="0036123C"/>
    <w:rsid w:val="003624D1"/>
    <w:rsid w:val="00367085"/>
    <w:rsid w:val="0037044A"/>
    <w:rsid w:val="0037153D"/>
    <w:rsid w:val="00372C0E"/>
    <w:rsid w:val="00372C76"/>
    <w:rsid w:val="003741F0"/>
    <w:rsid w:val="00375BB7"/>
    <w:rsid w:val="00375F3C"/>
    <w:rsid w:val="003764FF"/>
    <w:rsid w:val="003855F0"/>
    <w:rsid w:val="00392F18"/>
    <w:rsid w:val="003944DF"/>
    <w:rsid w:val="003947AB"/>
    <w:rsid w:val="00395409"/>
    <w:rsid w:val="00397671"/>
    <w:rsid w:val="003A082B"/>
    <w:rsid w:val="003B1696"/>
    <w:rsid w:val="003B640F"/>
    <w:rsid w:val="003C305A"/>
    <w:rsid w:val="003C3650"/>
    <w:rsid w:val="003C62B3"/>
    <w:rsid w:val="003D2623"/>
    <w:rsid w:val="003E20A6"/>
    <w:rsid w:val="003E5B85"/>
    <w:rsid w:val="003E6944"/>
    <w:rsid w:val="003E6A4E"/>
    <w:rsid w:val="003F0A86"/>
    <w:rsid w:val="003F203B"/>
    <w:rsid w:val="003F4C56"/>
    <w:rsid w:val="003F7A6E"/>
    <w:rsid w:val="00400483"/>
    <w:rsid w:val="00402079"/>
    <w:rsid w:val="0040423C"/>
    <w:rsid w:val="004059C7"/>
    <w:rsid w:val="00406DE6"/>
    <w:rsid w:val="00410F7A"/>
    <w:rsid w:val="0041256B"/>
    <w:rsid w:val="00412EA4"/>
    <w:rsid w:val="00417B9F"/>
    <w:rsid w:val="0042591B"/>
    <w:rsid w:val="0042763D"/>
    <w:rsid w:val="004300A5"/>
    <w:rsid w:val="0043077C"/>
    <w:rsid w:val="00431AD4"/>
    <w:rsid w:val="0044317E"/>
    <w:rsid w:val="00443837"/>
    <w:rsid w:val="0045002F"/>
    <w:rsid w:val="00452573"/>
    <w:rsid w:val="0045399A"/>
    <w:rsid w:val="00453FDB"/>
    <w:rsid w:val="0045520C"/>
    <w:rsid w:val="004617EA"/>
    <w:rsid w:val="0046357E"/>
    <w:rsid w:val="004708FC"/>
    <w:rsid w:val="004739A8"/>
    <w:rsid w:val="00481D24"/>
    <w:rsid w:val="00482BCC"/>
    <w:rsid w:val="004957BC"/>
    <w:rsid w:val="004A098E"/>
    <w:rsid w:val="004A1B56"/>
    <w:rsid w:val="004A2C03"/>
    <w:rsid w:val="004A37D2"/>
    <w:rsid w:val="004B7A42"/>
    <w:rsid w:val="004C086B"/>
    <w:rsid w:val="004C0BEE"/>
    <w:rsid w:val="004C1E29"/>
    <w:rsid w:val="004C3B3B"/>
    <w:rsid w:val="004C5B1D"/>
    <w:rsid w:val="004C5CBD"/>
    <w:rsid w:val="004C6BEB"/>
    <w:rsid w:val="004D6FDA"/>
    <w:rsid w:val="004E243E"/>
    <w:rsid w:val="004E27CD"/>
    <w:rsid w:val="004E76E2"/>
    <w:rsid w:val="004E7C99"/>
    <w:rsid w:val="004F20EC"/>
    <w:rsid w:val="004F60E8"/>
    <w:rsid w:val="005015B9"/>
    <w:rsid w:val="005070CE"/>
    <w:rsid w:val="00510731"/>
    <w:rsid w:val="005111EA"/>
    <w:rsid w:val="005152D7"/>
    <w:rsid w:val="00520C58"/>
    <w:rsid w:val="00527F03"/>
    <w:rsid w:val="00532BA2"/>
    <w:rsid w:val="005348C1"/>
    <w:rsid w:val="00540968"/>
    <w:rsid w:val="00544ED0"/>
    <w:rsid w:val="00546A2F"/>
    <w:rsid w:val="00546D38"/>
    <w:rsid w:val="00550BD8"/>
    <w:rsid w:val="005546BE"/>
    <w:rsid w:val="0055476D"/>
    <w:rsid w:val="005565CB"/>
    <w:rsid w:val="005737A5"/>
    <w:rsid w:val="00573B83"/>
    <w:rsid w:val="005755A7"/>
    <w:rsid w:val="00576D9B"/>
    <w:rsid w:val="005906CE"/>
    <w:rsid w:val="005B0D4C"/>
    <w:rsid w:val="005B5CE3"/>
    <w:rsid w:val="005B5FC8"/>
    <w:rsid w:val="005C5B10"/>
    <w:rsid w:val="005D1C09"/>
    <w:rsid w:val="005D2764"/>
    <w:rsid w:val="005D315A"/>
    <w:rsid w:val="005E2FBD"/>
    <w:rsid w:val="005F261F"/>
    <w:rsid w:val="005F43EC"/>
    <w:rsid w:val="005F5927"/>
    <w:rsid w:val="00601D77"/>
    <w:rsid w:val="0060346B"/>
    <w:rsid w:val="00604ADA"/>
    <w:rsid w:val="00606C7B"/>
    <w:rsid w:val="006074D4"/>
    <w:rsid w:val="006204D6"/>
    <w:rsid w:val="006215E9"/>
    <w:rsid w:val="00631780"/>
    <w:rsid w:val="00633F56"/>
    <w:rsid w:val="00635966"/>
    <w:rsid w:val="00635EE3"/>
    <w:rsid w:val="0063661A"/>
    <w:rsid w:val="00650F55"/>
    <w:rsid w:val="00657885"/>
    <w:rsid w:val="00662B3E"/>
    <w:rsid w:val="00664E16"/>
    <w:rsid w:val="006700B9"/>
    <w:rsid w:val="0067084E"/>
    <w:rsid w:val="00670E05"/>
    <w:rsid w:val="006734A3"/>
    <w:rsid w:val="00674F84"/>
    <w:rsid w:val="0067655C"/>
    <w:rsid w:val="0067779B"/>
    <w:rsid w:val="00690275"/>
    <w:rsid w:val="00690AAA"/>
    <w:rsid w:val="00693420"/>
    <w:rsid w:val="00694353"/>
    <w:rsid w:val="006963A1"/>
    <w:rsid w:val="006A117C"/>
    <w:rsid w:val="006A7E8D"/>
    <w:rsid w:val="006B29FA"/>
    <w:rsid w:val="006C66C5"/>
    <w:rsid w:val="006D2054"/>
    <w:rsid w:val="006D261D"/>
    <w:rsid w:val="006E1497"/>
    <w:rsid w:val="006E2D09"/>
    <w:rsid w:val="006E5031"/>
    <w:rsid w:val="006F444E"/>
    <w:rsid w:val="006F544F"/>
    <w:rsid w:val="006F58EF"/>
    <w:rsid w:val="00701CDB"/>
    <w:rsid w:val="007062B4"/>
    <w:rsid w:val="0070722D"/>
    <w:rsid w:val="007101A8"/>
    <w:rsid w:val="00711D81"/>
    <w:rsid w:val="00716B15"/>
    <w:rsid w:val="00724681"/>
    <w:rsid w:val="0072566C"/>
    <w:rsid w:val="00727F9C"/>
    <w:rsid w:val="00732632"/>
    <w:rsid w:val="00735F09"/>
    <w:rsid w:val="00737B6A"/>
    <w:rsid w:val="007411FF"/>
    <w:rsid w:val="007451FC"/>
    <w:rsid w:val="00754B1A"/>
    <w:rsid w:val="00757298"/>
    <w:rsid w:val="007631B6"/>
    <w:rsid w:val="00764CA0"/>
    <w:rsid w:val="00767FA2"/>
    <w:rsid w:val="00786A10"/>
    <w:rsid w:val="00786A7A"/>
    <w:rsid w:val="00797153"/>
    <w:rsid w:val="007971DA"/>
    <w:rsid w:val="00797B29"/>
    <w:rsid w:val="007A4E62"/>
    <w:rsid w:val="007B715B"/>
    <w:rsid w:val="007C1CFD"/>
    <w:rsid w:val="007C6794"/>
    <w:rsid w:val="007C6DFD"/>
    <w:rsid w:val="007D63C5"/>
    <w:rsid w:val="007E4957"/>
    <w:rsid w:val="007E54D9"/>
    <w:rsid w:val="007E67F7"/>
    <w:rsid w:val="007F034F"/>
    <w:rsid w:val="007F2416"/>
    <w:rsid w:val="00803288"/>
    <w:rsid w:val="00813CDF"/>
    <w:rsid w:val="00817F15"/>
    <w:rsid w:val="00820A78"/>
    <w:rsid w:val="00823701"/>
    <w:rsid w:val="008266C7"/>
    <w:rsid w:val="00826C71"/>
    <w:rsid w:val="00831A57"/>
    <w:rsid w:val="0083688D"/>
    <w:rsid w:val="008459D7"/>
    <w:rsid w:val="008469EA"/>
    <w:rsid w:val="00846C4B"/>
    <w:rsid w:val="00850605"/>
    <w:rsid w:val="00852656"/>
    <w:rsid w:val="00856903"/>
    <w:rsid w:val="0086176F"/>
    <w:rsid w:val="00871511"/>
    <w:rsid w:val="00873EA2"/>
    <w:rsid w:val="008830F5"/>
    <w:rsid w:val="00896310"/>
    <w:rsid w:val="00897B37"/>
    <w:rsid w:val="008A60CE"/>
    <w:rsid w:val="008C6647"/>
    <w:rsid w:val="008D0C89"/>
    <w:rsid w:val="008D60F8"/>
    <w:rsid w:val="008E246D"/>
    <w:rsid w:val="008E43AB"/>
    <w:rsid w:val="008F7904"/>
    <w:rsid w:val="00901B97"/>
    <w:rsid w:val="00907598"/>
    <w:rsid w:val="00915D94"/>
    <w:rsid w:val="009249D5"/>
    <w:rsid w:val="0093143F"/>
    <w:rsid w:val="00935B42"/>
    <w:rsid w:val="0094340E"/>
    <w:rsid w:val="00944AD1"/>
    <w:rsid w:val="0096016B"/>
    <w:rsid w:val="00965CA9"/>
    <w:rsid w:val="00965D60"/>
    <w:rsid w:val="00967857"/>
    <w:rsid w:val="00967CC2"/>
    <w:rsid w:val="009834EF"/>
    <w:rsid w:val="00984567"/>
    <w:rsid w:val="009866A6"/>
    <w:rsid w:val="009928D1"/>
    <w:rsid w:val="00993534"/>
    <w:rsid w:val="009952ED"/>
    <w:rsid w:val="00996F48"/>
    <w:rsid w:val="009A05FB"/>
    <w:rsid w:val="009B5074"/>
    <w:rsid w:val="009B66CB"/>
    <w:rsid w:val="009B73E7"/>
    <w:rsid w:val="009B7A7B"/>
    <w:rsid w:val="009C1B13"/>
    <w:rsid w:val="009C1E15"/>
    <w:rsid w:val="009C3678"/>
    <w:rsid w:val="009D100B"/>
    <w:rsid w:val="009D1A91"/>
    <w:rsid w:val="009D2BDA"/>
    <w:rsid w:val="009D4889"/>
    <w:rsid w:val="009D51BF"/>
    <w:rsid w:val="009D7AC2"/>
    <w:rsid w:val="009E12D0"/>
    <w:rsid w:val="009F18AC"/>
    <w:rsid w:val="009F2D2D"/>
    <w:rsid w:val="009F32BE"/>
    <w:rsid w:val="009F376A"/>
    <w:rsid w:val="009F5907"/>
    <w:rsid w:val="009F6F8D"/>
    <w:rsid w:val="00A00B4B"/>
    <w:rsid w:val="00A20907"/>
    <w:rsid w:val="00A232AD"/>
    <w:rsid w:val="00A252F9"/>
    <w:rsid w:val="00A2589E"/>
    <w:rsid w:val="00A27C36"/>
    <w:rsid w:val="00A3546D"/>
    <w:rsid w:val="00A36EED"/>
    <w:rsid w:val="00A37731"/>
    <w:rsid w:val="00A40C23"/>
    <w:rsid w:val="00A45367"/>
    <w:rsid w:val="00A471CE"/>
    <w:rsid w:val="00A50F66"/>
    <w:rsid w:val="00A51670"/>
    <w:rsid w:val="00A626E4"/>
    <w:rsid w:val="00A73642"/>
    <w:rsid w:val="00A80F70"/>
    <w:rsid w:val="00A83589"/>
    <w:rsid w:val="00A85724"/>
    <w:rsid w:val="00A862D6"/>
    <w:rsid w:val="00A94AFD"/>
    <w:rsid w:val="00A95008"/>
    <w:rsid w:val="00AA0290"/>
    <w:rsid w:val="00AA04F5"/>
    <w:rsid w:val="00AA1504"/>
    <w:rsid w:val="00AA31C3"/>
    <w:rsid w:val="00AA393A"/>
    <w:rsid w:val="00AA663D"/>
    <w:rsid w:val="00AA7E66"/>
    <w:rsid w:val="00AB1A91"/>
    <w:rsid w:val="00AC2B60"/>
    <w:rsid w:val="00AC46D1"/>
    <w:rsid w:val="00AC73C3"/>
    <w:rsid w:val="00AD1CFF"/>
    <w:rsid w:val="00AD531A"/>
    <w:rsid w:val="00AD56B1"/>
    <w:rsid w:val="00AD7F4E"/>
    <w:rsid w:val="00AE796D"/>
    <w:rsid w:val="00AF0AB1"/>
    <w:rsid w:val="00AF1DCA"/>
    <w:rsid w:val="00AF3114"/>
    <w:rsid w:val="00B0028F"/>
    <w:rsid w:val="00B011A4"/>
    <w:rsid w:val="00B0152C"/>
    <w:rsid w:val="00B0261C"/>
    <w:rsid w:val="00B04738"/>
    <w:rsid w:val="00B06FCB"/>
    <w:rsid w:val="00B14C52"/>
    <w:rsid w:val="00B14D42"/>
    <w:rsid w:val="00B1579F"/>
    <w:rsid w:val="00B209B5"/>
    <w:rsid w:val="00B23D86"/>
    <w:rsid w:val="00B23EF3"/>
    <w:rsid w:val="00B367B2"/>
    <w:rsid w:val="00B40FD9"/>
    <w:rsid w:val="00B52101"/>
    <w:rsid w:val="00B54727"/>
    <w:rsid w:val="00B63C06"/>
    <w:rsid w:val="00B65406"/>
    <w:rsid w:val="00B6697A"/>
    <w:rsid w:val="00B66EF5"/>
    <w:rsid w:val="00B719C7"/>
    <w:rsid w:val="00B85D94"/>
    <w:rsid w:val="00B9113A"/>
    <w:rsid w:val="00B92AAD"/>
    <w:rsid w:val="00B94987"/>
    <w:rsid w:val="00BA2BF0"/>
    <w:rsid w:val="00BB15D5"/>
    <w:rsid w:val="00BB212C"/>
    <w:rsid w:val="00BB4DBD"/>
    <w:rsid w:val="00BB584F"/>
    <w:rsid w:val="00BC0056"/>
    <w:rsid w:val="00BC1B40"/>
    <w:rsid w:val="00BC2271"/>
    <w:rsid w:val="00BD1568"/>
    <w:rsid w:val="00BD4E7A"/>
    <w:rsid w:val="00BD70D4"/>
    <w:rsid w:val="00BD7279"/>
    <w:rsid w:val="00BE6D5A"/>
    <w:rsid w:val="00BF4622"/>
    <w:rsid w:val="00BF7A38"/>
    <w:rsid w:val="00C0209B"/>
    <w:rsid w:val="00C036D8"/>
    <w:rsid w:val="00C03C6C"/>
    <w:rsid w:val="00C04F51"/>
    <w:rsid w:val="00C06EED"/>
    <w:rsid w:val="00C10E56"/>
    <w:rsid w:val="00C13A24"/>
    <w:rsid w:val="00C22890"/>
    <w:rsid w:val="00C251F2"/>
    <w:rsid w:val="00C25CF7"/>
    <w:rsid w:val="00C3100E"/>
    <w:rsid w:val="00C32625"/>
    <w:rsid w:val="00C333E6"/>
    <w:rsid w:val="00C37845"/>
    <w:rsid w:val="00C41100"/>
    <w:rsid w:val="00C42A70"/>
    <w:rsid w:val="00C43260"/>
    <w:rsid w:val="00C44446"/>
    <w:rsid w:val="00C44A75"/>
    <w:rsid w:val="00C47780"/>
    <w:rsid w:val="00C54CAF"/>
    <w:rsid w:val="00C62415"/>
    <w:rsid w:val="00C62715"/>
    <w:rsid w:val="00C65AFC"/>
    <w:rsid w:val="00C721CC"/>
    <w:rsid w:val="00C741AD"/>
    <w:rsid w:val="00C747E6"/>
    <w:rsid w:val="00C7584D"/>
    <w:rsid w:val="00C7627C"/>
    <w:rsid w:val="00C76538"/>
    <w:rsid w:val="00C76B88"/>
    <w:rsid w:val="00C76FFB"/>
    <w:rsid w:val="00C80E60"/>
    <w:rsid w:val="00C81207"/>
    <w:rsid w:val="00C81793"/>
    <w:rsid w:val="00C8445C"/>
    <w:rsid w:val="00C87E58"/>
    <w:rsid w:val="00C91AC7"/>
    <w:rsid w:val="00C94670"/>
    <w:rsid w:val="00C950D2"/>
    <w:rsid w:val="00C970F0"/>
    <w:rsid w:val="00CA4AE5"/>
    <w:rsid w:val="00CA5900"/>
    <w:rsid w:val="00CB1130"/>
    <w:rsid w:val="00CB5384"/>
    <w:rsid w:val="00CB539F"/>
    <w:rsid w:val="00CB60A5"/>
    <w:rsid w:val="00CC2ED4"/>
    <w:rsid w:val="00CC64B0"/>
    <w:rsid w:val="00CC70D4"/>
    <w:rsid w:val="00CD7135"/>
    <w:rsid w:val="00CE1B18"/>
    <w:rsid w:val="00CE44FF"/>
    <w:rsid w:val="00CE668A"/>
    <w:rsid w:val="00CF0C9E"/>
    <w:rsid w:val="00CF49EE"/>
    <w:rsid w:val="00D00E3A"/>
    <w:rsid w:val="00D01B67"/>
    <w:rsid w:val="00D01C61"/>
    <w:rsid w:val="00D03EA4"/>
    <w:rsid w:val="00D07891"/>
    <w:rsid w:val="00D07F52"/>
    <w:rsid w:val="00D11204"/>
    <w:rsid w:val="00D15BDC"/>
    <w:rsid w:val="00D171A4"/>
    <w:rsid w:val="00D279C7"/>
    <w:rsid w:val="00D30418"/>
    <w:rsid w:val="00D34D30"/>
    <w:rsid w:val="00D41D54"/>
    <w:rsid w:val="00D42A1F"/>
    <w:rsid w:val="00D45D6C"/>
    <w:rsid w:val="00D532BE"/>
    <w:rsid w:val="00D614B2"/>
    <w:rsid w:val="00D66AFF"/>
    <w:rsid w:val="00D67B27"/>
    <w:rsid w:val="00D72478"/>
    <w:rsid w:val="00D73AFF"/>
    <w:rsid w:val="00D8048B"/>
    <w:rsid w:val="00D80637"/>
    <w:rsid w:val="00D80D9E"/>
    <w:rsid w:val="00D93F15"/>
    <w:rsid w:val="00D95201"/>
    <w:rsid w:val="00DA5A1E"/>
    <w:rsid w:val="00DB2F94"/>
    <w:rsid w:val="00DB4184"/>
    <w:rsid w:val="00DB5E95"/>
    <w:rsid w:val="00DC131E"/>
    <w:rsid w:val="00DC7B04"/>
    <w:rsid w:val="00DD0B39"/>
    <w:rsid w:val="00DD2571"/>
    <w:rsid w:val="00DD4A23"/>
    <w:rsid w:val="00DD638F"/>
    <w:rsid w:val="00DE125B"/>
    <w:rsid w:val="00DE2B6A"/>
    <w:rsid w:val="00DE305D"/>
    <w:rsid w:val="00DE6D73"/>
    <w:rsid w:val="00DE713F"/>
    <w:rsid w:val="00DF1DDF"/>
    <w:rsid w:val="00DF1EC2"/>
    <w:rsid w:val="00DF2D7A"/>
    <w:rsid w:val="00DF4AB2"/>
    <w:rsid w:val="00DF5F10"/>
    <w:rsid w:val="00DF74BE"/>
    <w:rsid w:val="00DF7739"/>
    <w:rsid w:val="00E0392E"/>
    <w:rsid w:val="00E03C73"/>
    <w:rsid w:val="00E05D08"/>
    <w:rsid w:val="00E1525E"/>
    <w:rsid w:val="00E15BF9"/>
    <w:rsid w:val="00E179E3"/>
    <w:rsid w:val="00E2315D"/>
    <w:rsid w:val="00E26AB3"/>
    <w:rsid w:val="00E308EB"/>
    <w:rsid w:val="00E36563"/>
    <w:rsid w:val="00E41E2E"/>
    <w:rsid w:val="00E43906"/>
    <w:rsid w:val="00E43D10"/>
    <w:rsid w:val="00E4492F"/>
    <w:rsid w:val="00E54DCD"/>
    <w:rsid w:val="00E55658"/>
    <w:rsid w:val="00E61B27"/>
    <w:rsid w:val="00E67E70"/>
    <w:rsid w:val="00E72CE4"/>
    <w:rsid w:val="00E776C3"/>
    <w:rsid w:val="00E8022E"/>
    <w:rsid w:val="00E81D90"/>
    <w:rsid w:val="00E850C2"/>
    <w:rsid w:val="00E91516"/>
    <w:rsid w:val="00EB0850"/>
    <w:rsid w:val="00EB139D"/>
    <w:rsid w:val="00EB30EB"/>
    <w:rsid w:val="00EB7A94"/>
    <w:rsid w:val="00EC665D"/>
    <w:rsid w:val="00ED0AC0"/>
    <w:rsid w:val="00ED1815"/>
    <w:rsid w:val="00ED1B00"/>
    <w:rsid w:val="00ED1EC6"/>
    <w:rsid w:val="00ED5FF2"/>
    <w:rsid w:val="00EE0B44"/>
    <w:rsid w:val="00EE2043"/>
    <w:rsid w:val="00EE62D0"/>
    <w:rsid w:val="00EF50D0"/>
    <w:rsid w:val="00EF78BA"/>
    <w:rsid w:val="00F0215F"/>
    <w:rsid w:val="00F10CF9"/>
    <w:rsid w:val="00F14274"/>
    <w:rsid w:val="00F17A70"/>
    <w:rsid w:val="00F21DA0"/>
    <w:rsid w:val="00F27442"/>
    <w:rsid w:val="00F27C66"/>
    <w:rsid w:val="00F3063B"/>
    <w:rsid w:val="00F32E09"/>
    <w:rsid w:val="00F33C2D"/>
    <w:rsid w:val="00F417EF"/>
    <w:rsid w:val="00F46A73"/>
    <w:rsid w:val="00F51A8E"/>
    <w:rsid w:val="00F56349"/>
    <w:rsid w:val="00F56D32"/>
    <w:rsid w:val="00F66858"/>
    <w:rsid w:val="00F7178B"/>
    <w:rsid w:val="00F77312"/>
    <w:rsid w:val="00F81130"/>
    <w:rsid w:val="00F84DBA"/>
    <w:rsid w:val="00F85938"/>
    <w:rsid w:val="00F8765C"/>
    <w:rsid w:val="00F87CAA"/>
    <w:rsid w:val="00F925AB"/>
    <w:rsid w:val="00F92B34"/>
    <w:rsid w:val="00F93AB9"/>
    <w:rsid w:val="00F94B60"/>
    <w:rsid w:val="00FA28D4"/>
    <w:rsid w:val="00FB09EC"/>
    <w:rsid w:val="00FB19B0"/>
    <w:rsid w:val="00FD155D"/>
    <w:rsid w:val="00FD2A40"/>
    <w:rsid w:val="00FD5901"/>
    <w:rsid w:val="00FE31D9"/>
    <w:rsid w:val="00FE5042"/>
    <w:rsid w:val="00FF29DB"/>
    <w:rsid w:val="00FF2FD6"/>
    <w:rsid w:val="00FF3F5D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B15D5"/>
    <w:pPr>
      <w:ind w:firstLine="720"/>
      <w:jc w:val="both"/>
    </w:pPr>
    <w:rPr>
      <w:bCs/>
      <w:sz w:val="28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BB15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FD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E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C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3C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C2D"/>
    <w:rPr>
      <w:color w:val="0000FF"/>
      <w:u w:val="single"/>
    </w:rPr>
  </w:style>
  <w:style w:type="character" w:customStyle="1" w:styleId="fontstyle01">
    <w:name w:val="fontstyle01"/>
    <w:basedOn w:val="DefaultParagraphFont"/>
    <w:rsid w:val="00B63C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0A2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2A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1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BB15D5"/>
    <w:pPr>
      <w:ind w:firstLine="720"/>
      <w:jc w:val="both"/>
    </w:pPr>
    <w:rPr>
      <w:bCs/>
      <w:sz w:val="28"/>
      <w:szCs w:val="22"/>
    </w:rPr>
  </w:style>
  <w:style w:type="paragraph" w:customStyle="1" w:styleId="DefaultParagraphFontParaCharCharCharCharChar">
    <w:name w:val="Default Paragraph Font Para Char Char Char Char Char"/>
    <w:autoRedefine/>
    <w:rsid w:val="00BB15D5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link w:val="HeaderChar"/>
    <w:uiPriority w:val="99"/>
    <w:rsid w:val="00FD2A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2A4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D2A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2A4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D4E7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E850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50C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33C2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33C2D"/>
    <w:rPr>
      <w:b/>
      <w:bCs/>
    </w:rPr>
  </w:style>
  <w:style w:type="character" w:styleId="Hyperlink">
    <w:name w:val="Hyperlink"/>
    <w:basedOn w:val="DefaultParagraphFont"/>
    <w:uiPriority w:val="99"/>
    <w:unhideWhenUsed/>
    <w:rsid w:val="00F33C2D"/>
    <w:rPr>
      <w:color w:val="0000FF"/>
      <w:u w:val="single"/>
    </w:rPr>
  </w:style>
  <w:style w:type="character" w:customStyle="1" w:styleId="fontstyle01">
    <w:name w:val="fontstyle01"/>
    <w:basedOn w:val="DefaultParagraphFont"/>
    <w:rsid w:val="00B63C0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FootnoteText">
    <w:name w:val="footnote text"/>
    <w:basedOn w:val="Normal"/>
    <w:link w:val="FootnoteTextChar"/>
    <w:rsid w:val="000A2A2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A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A1917-2F5B-47E2-AD7B-AA62BD5FE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TỈNH TRÀ VINH</vt:lpstr>
    </vt:vector>
  </TitlesOfParts>
  <Company>Microsoft Corporation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TỈNH TRÀ VINH</dc:title>
  <dc:creator>Thanh An</dc:creator>
  <cp:lastModifiedBy>CHAU</cp:lastModifiedBy>
  <cp:revision>2</cp:revision>
  <cp:lastPrinted>2020-07-17T07:00:00Z</cp:lastPrinted>
  <dcterms:created xsi:type="dcterms:W3CDTF">2020-10-30T02:23:00Z</dcterms:created>
  <dcterms:modified xsi:type="dcterms:W3CDTF">2020-10-30T02:23:00Z</dcterms:modified>
</cp:coreProperties>
</file>